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Согласно ч.1 ст. 6 ФЗ от 24.07.2007 года за № 209-ФЗ «О развитии малого и среднего предпринимательства в РФ» государственная политика в области развития малого и среднего предпринимательства в Российской Федерации является частью государственной социально-экономической политики и представляет собой совокупность правовых, политических, экономических, социальных, информационных, консультационных, образовательных, организационных и иных мер, осуществляемых органами государственной власти Российской Федерации, органами государственной власти</w:t>
      </w:r>
      <w:proofErr w:type="gramEnd"/>
      <w:r>
        <w:rPr>
          <w:color w:val="212121"/>
          <w:sz w:val="21"/>
          <w:szCs w:val="21"/>
        </w:rPr>
        <w:t xml:space="preserve"> субъектов Российской Федерации, органами местного самоуправления и направленных на обеспечение реализации целей и принципов, установленных настоящим Федеральным законом.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Основными целями государственной политики в области развития малого и среднего предпринимательства в Российской Федерации в соответствии с ч.2 ст. 6 ФЗ от 24.07.2007 года за № 209-ФЗ «О развитии малого и среднего предпринимательства в РФ» являются: развитие субъектов малого и среднего предпринимательства в целях формирования конкурентной среды в экономике Российской Федерации;</w:t>
      </w:r>
      <w:proofErr w:type="gramEnd"/>
      <w:r>
        <w:rPr>
          <w:color w:val="212121"/>
          <w:sz w:val="21"/>
          <w:szCs w:val="21"/>
        </w:rPr>
        <w:t xml:space="preserve"> обеспечение благоприятных условий для развития субъектов малого и среднего предпринимательства; обеспечение конкурентоспособности субъектов малого и среднего предпринимательства; увеличение количества субъектов малого и среднего предпринимательства; обеспечение занятости населения и развитие </w:t>
      </w:r>
      <w:proofErr w:type="spellStart"/>
      <w:r>
        <w:rPr>
          <w:color w:val="212121"/>
          <w:sz w:val="21"/>
          <w:szCs w:val="21"/>
        </w:rPr>
        <w:t>самозанятости</w:t>
      </w:r>
      <w:proofErr w:type="spellEnd"/>
      <w:r>
        <w:rPr>
          <w:color w:val="212121"/>
          <w:sz w:val="21"/>
          <w:szCs w:val="21"/>
        </w:rPr>
        <w:t xml:space="preserve"> и др.</w:t>
      </w:r>
    </w:p>
    <w:p w:rsidR="00B27480" w:rsidRPr="0038044A" w:rsidRDefault="00B27480" w:rsidP="00B27480">
      <w:pPr>
        <w:pStyle w:val="a3"/>
        <w:shd w:val="clear" w:color="auto" w:fill="FFFFFF"/>
        <w:spacing w:before="0" w:beforeAutospacing="0"/>
        <w:jc w:val="both"/>
        <w:rPr>
          <w:b/>
          <w:bCs/>
          <w:color w:val="212121"/>
          <w:sz w:val="21"/>
          <w:szCs w:val="21"/>
        </w:rPr>
      </w:pPr>
      <w:r w:rsidRPr="0038044A">
        <w:rPr>
          <w:b/>
          <w:bCs/>
          <w:color w:val="212121"/>
          <w:sz w:val="21"/>
          <w:szCs w:val="21"/>
        </w:rPr>
        <w:t>В соответствии с п. 28 ч. 1 ст. 14 ФЗ от 06.10.2003 года № 131-ФЗ «Об общих принципах организации органов местного самоуправления в РФ» к вопросам местного значения поселения относится содействие в развитии сельскохозяйственного производства, создание условий для развития малого и среднего предпринимательства.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rStyle w:val="a5"/>
          <w:color w:val="212121"/>
          <w:sz w:val="21"/>
          <w:szCs w:val="21"/>
        </w:rPr>
        <w:t>Информация размещается на основании пункта 2 статьи 19 Федерального закона от 24.07.2007 № 209-ФЗ «О развитии малого и среднего предпринимательства в Российской Федерации»</w:t>
      </w:r>
    </w:p>
    <w:p w:rsidR="00B27480" w:rsidRPr="0038044A" w:rsidRDefault="00B27480" w:rsidP="00B27480">
      <w:pPr>
        <w:pStyle w:val="a3"/>
        <w:shd w:val="clear" w:color="auto" w:fill="FFFFFF"/>
        <w:spacing w:before="0" w:beforeAutospacing="0"/>
        <w:jc w:val="both"/>
        <w:rPr>
          <w:b/>
          <w:bCs/>
          <w:color w:val="212121"/>
          <w:sz w:val="21"/>
          <w:szCs w:val="21"/>
        </w:rPr>
      </w:pPr>
      <w:r w:rsidRPr="0038044A">
        <w:rPr>
          <w:b/>
          <w:bCs/>
          <w:color w:val="212121"/>
          <w:sz w:val="21"/>
          <w:szCs w:val="21"/>
        </w:rPr>
        <w:t xml:space="preserve">На территории </w:t>
      </w:r>
      <w:proofErr w:type="spellStart"/>
      <w:r w:rsidRPr="0038044A">
        <w:rPr>
          <w:b/>
          <w:bCs/>
          <w:color w:val="212121"/>
          <w:sz w:val="21"/>
          <w:szCs w:val="21"/>
        </w:rPr>
        <w:t>Гниловского</w:t>
      </w:r>
      <w:proofErr w:type="spellEnd"/>
      <w:r w:rsidRPr="0038044A">
        <w:rPr>
          <w:b/>
          <w:bCs/>
          <w:color w:val="212121"/>
          <w:sz w:val="21"/>
          <w:szCs w:val="21"/>
        </w:rPr>
        <w:t xml:space="preserve"> сельского поселения зарегистрировано 12 субъектов малого и среднего предпринимательства (далее МСП), из них 11 индивидуальных предпринимателей и 1 юридическое лицо.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rStyle w:val="a5"/>
          <w:color w:val="212121"/>
          <w:sz w:val="21"/>
          <w:szCs w:val="21"/>
        </w:rPr>
        <w:t>Полномочия органов местного самоуправления по развитию малого и среднего предпринимательства закреплены в статье 11 Федерального закона от 24 июля 2007 года </w:t>
      </w:r>
      <w:hyperlink r:id="rId4" w:history="1">
        <w:r>
          <w:rPr>
            <w:rStyle w:val="a4"/>
            <w:b/>
            <w:bCs/>
            <w:color w:val="0263B2"/>
            <w:sz w:val="21"/>
            <w:szCs w:val="21"/>
          </w:rPr>
          <w:t>№ 209-ФЗ «О развитии малого и среднего предпринимательства в Российской Федерации»</w:t>
        </w:r>
      </w:hyperlink>
      <w:r>
        <w:rPr>
          <w:rStyle w:val="a5"/>
          <w:color w:val="212121"/>
          <w:sz w:val="21"/>
          <w:szCs w:val="21"/>
        </w:rPr>
        <w:t> (далее – Федеральный закон №209-ФЗ),</w:t>
      </w:r>
      <w:r>
        <w:rPr>
          <w:color w:val="212121"/>
          <w:sz w:val="21"/>
          <w:szCs w:val="21"/>
        </w:rPr>
        <w:t> к ним относятся: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1) формирование и реализация муниципальных программ развития малого и среднего предпринимательства;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2)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3) формирование инфраструктуры поддержки субъектов малого и среднего предпринимательства и обеспечение ее деятельности;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4) 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5) образование координационных или совещательных органов в области развития малого и среднего предпринимательства органами местного самоуправления.</w:t>
      </w:r>
    </w:p>
    <w:p w:rsidR="00B27480" w:rsidRPr="0038044A" w:rsidRDefault="00B27480" w:rsidP="00B27480">
      <w:pPr>
        <w:pStyle w:val="a3"/>
        <w:shd w:val="clear" w:color="auto" w:fill="FFFFFF"/>
        <w:spacing w:before="0" w:beforeAutospacing="0"/>
        <w:jc w:val="both"/>
        <w:rPr>
          <w:b/>
          <w:bCs/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Данные вопросы Федеральным законом № 131-ФЗ «Об общих принципах организации местного самоуправления в Российской Федерации» отнесены как к вопросам местного значения муниципальных районов (п.25 ч.1 ст.15) и городского округа (п.33 ч.1 ст.16</w:t>
      </w:r>
      <w:r w:rsidRPr="0038044A">
        <w:rPr>
          <w:b/>
          <w:bCs/>
          <w:color w:val="212121"/>
          <w:sz w:val="18"/>
          <w:szCs w:val="18"/>
        </w:rPr>
        <w:t>), так и вопросам местного значения поселений (п.28 ч.1 ст.14).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Установленный статьей 11 Федерального закона № 209-ФЗ перечень не является исчерпывающим. Это означает, что органы местного самоуправления вправе реализовывать и иные полномочия, установленные как данным законом, так и иными законами, например предоставление налоговых льгот по местным налогам.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 xml:space="preserve">Закрепление за муниципальными образованиями вопросов местного значения и полномочий органов местного самоуправления по их реализации означает не только право действовать в определенных сферах определенным образом, </w:t>
      </w:r>
      <w:r>
        <w:rPr>
          <w:color w:val="212121"/>
          <w:sz w:val="18"/>
          <w:szCs w:val="18"/>
        </w:rPr>
        <w:lastRenderedPageBreak/>
        <w:t>но и обязанность выполнять соответствующие функции, в данном случае – создавать условия (оказывать содействие) для развития малого и среднего предпринимательства в муниципальном образовании. 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Муниципальные программы развития субъектов малого и среднего предпринимательства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proofErr w:type="gramStart"/>
      <w:r>
        <w:rPr>
          <w:color w:val="212121"/>
          <w:sz w:val="18"/>
          <w:szCs w:val="18"/>
        </w:rPr>
        <w:t>Муниципальные программы развития субъектов малого и среднего предпринимательства представляют собой нормативные правовые акты органов местного самоуправления, в которых определяются перечни мероприятий, направленных на достижение целей в области развития малого и среднего предпринимательства, осуществляемых в муниципальных образованиях; объем и источники их финансирования; органы местного самоуправления, ответственные за реализацию указанных мероприятий, и ожидаемые результаты их деятельности.</w:t>
      </w:r>
      <w:proofErr w:type="gramEnd"/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Законодательство выделяет следующие направления поддержки органами местного самоуправления развитию малого и среднего бизнеса, реализуемые в рамках муниципальных программ:</w:t>
      </w:r>
    </w:p>
    <w:p w:rsidR="00B27480" w:rsidRPr="0038044A" w:rsidRDefault="00B27480" w:rsidP="00B27480">
      <w:pPr>
        <w:pStyle w:val="a3"/>
        <w:shd w:val="clear" w:color="auto" w:fill="FFFFFF"/>
        <w:spacing w:before="0" w:beforeAutospacing="0"/>
        <w:jc w:val="both"/>
        <w:rPr>
          <w:b/>
          <w:bCs/>
          <w:color w:val="212121"/>
          <w:sz w:val="21"/>
          <w:szCs w:val="21"/>
        </w:rPr>
      </w:pPr>
      <w:r w:rsidRPr="0038044A">
        <w:rPr>
          <w:b/>
          <w:bCs/>
          <w:color w:val="212121"/>
          <w:sz w:val="18"/>
          <w:szCs w:val="18"/>
        </w:rPr>
        <w:t>Финансовой поддержкой согласно статье 17 Федерального закона №209-ФЗ является предоставление средств местных бюджетов субъектам малого и среднего предпринимательства или организациям, образующим инфраструктуру поддержки субъектов малого и среднего предпринимательства, в форме субсидий, бюджетных инвестиций, муниципальных гарантий по их обязательствам.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Субсидии могут предоставляться как определенным категориям предпринимателей на определенные нужды (например, субсидии на выплату процентов по банковским кредитам), так и на реализацию определенных проектов в порядке грантов, т.е. победителям конкурсов, проводимых органами местного самоуправления. Условия предоставления субсидий должны определяются муниципальными правовыми актами. Субсидии могут предоставляться как субъектам малого и среднего предпринимательства, так и организациям, образующим инфраструктуру поддержки субъектов малого и среднего предпринимательства – например, в виде полной или частичной компенсации кредитно-финансовым организациям недополученной прибыли при кредитовании субъектов малого предпринимательства по пониженной процентной ставке (на льготных условиях), совместного (паевого) финансирования с финансово-кредитной организацией.</w:t>
      </w:r>
    </w:p>
    <w:p w:rsidR="00B27480" w:rsidRPr="0038044A" w:rsidRDefault="00B27480" w:rsidP="00B27480">
      <w:pPr>
        <w:pStyle w:val="a3"/>
        <w:shd w:val="clear" w:color="auto" w:fill="FFFFFF"/>
        <w:spacing w:before="0" w:beforeAutospacing="0"/>
        <w:jc w:val="both"/>
        <w:rPr>
          <w:b/>
          <w:bCs/>
          <w:color w:val="212121"/>
          <w:sz w:val="21"/>
          <w:szCs w:val="21"/>
        </w:rPr>
      </w:pPr>
      <w:r w:rsidRPr="0038044A">
        <w:rPr>
          <w:b/>
          <w:bCs/>
          <w:color w:val="212121"/>
          <w:sz w:val="18"/>
          <w:szCs w:val="18"/>
        </w:rPr>
        <w:t>Бюджетные инвестиции отличаются от прочих форм финансовой поддержки взаимовыгодным характером, т.к. предоставление субъекту малого и среднего предпринимательства ассигнований из местного бюджета сопровождается возникновением права муниципальной собственности на эквивалентную часть уставного (складочного) капитала соответствующего юридического лица.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Муниципальная гарантия, как вид поручительства, представляет собой принятие на себя муниципальным образованием ответственности по обязательствам субъекта малого и среднего предпринимательства перед его кредитором в случае неисполнения субъектом малого и среднего предпринимательства своих обязанностей. Общий объем и условия предоставления гарантий должны быть определены программой муниципальных гарантий на очередной финансовый год (плановый период) в решении о бюджете.</w:t>
      </w:r>
    </w:p>
    <w:p w:rsidR="00B27480" w:rsidRPr="0038044A" w:rsidRDefault="00B27480" w:rsidP="00B27480">
      <w:pPr>
        <w:pStyle w:val="a3"/>
        <w:shd w:val="clear" w:color="auto" w:fill="FFFFFF"/>
        <w:spacing w:before="0" w:beforeAutospacing="0"/>
        <w:jc w:val="both"/>
        <w:rPr>
          <w:b/>
          <w:bCs/>
          <w:color w:val="212121"/>
          <w:sz w:val="21"/>
          <w:szCs w:val="21"/>
        </w:rPr>
      </w:pPr>
      <w:proofErr w:type="gramStart"/>
      <w:r w:rsidRPr="0038044A">
        <w:rPr>
          <w:b/>
          <w:bCs/>
          <w:color w:val="212121"/>
          <w:sz w:val="18"/>
          <w:szCs w:val="18"/>
        </w:rPr>
        <w:t>Имущественная поддержка, согласно статье 18 Федерального закона №209-ФЗ выражается в передаче во владение и (или) в пользование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основе, безвозмездной основе или на льготных условиях.</w:t>
      </w:r>
      <w:proofErr w:type="gramEnd"/>
    </w:p>
    <w:p w:rsidR="00B27480" w:rsidRPr="0038044A" w:rsidRDefault="00B27480" w:rsidP="00B27480">
      <w:pPr>
        <w:pStyle w:val="a3"/>
        <w:shd w:val="clear" w:color="auto" w:fill="FFFFFF"/>
        <w:spacing w:before="0" w:beforeAutospacing="0"/>
        <w:jc w:val="both"/>
        <w:rPr>
          <w:b/>
          <w:bCs/>
          <w:color w:val="212121"/>
          <w:sz w:val="21"/>
          <w:szCs w:val="21"/>
        </w:rPr>
      </w:pPr>
      <w:r w:rsidRPr="0038044A">
        <w:rPr>
          <w:b/>
          <w:bCs/>
          <w:color w:val="212121"/>
          <w:sz w:val="18"/>
          <w:szCs w:val="18"/>
        </w:rPr>
        <w:t>Поддержка оказывается в различных незапрещенных действующим законодательством формах: аренда, в т.ч. земельных и лесных участков, ссуда, или безвозмездное пользование, лизинг, концессия и др.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При этом законодательством вводится ряд дополнительных требований к использованию переданного в порядке поддержки субъектам малого и среднего предпринимательства имущества: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имущество должно использоваться по целевому назначению;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запрещаются продажа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Органы местного самоуправления вправе утвердить перечни муниципального имущества, предназначенного для передачи во владение и (или) в пользование субъектам малого и среднего предпринимательства. Такой перечень обеспечивает как сохранение в муниципальной собственности того или иного имущества, так и информирование предпринимателей об имуществе, которое может быть им предоставлено.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Информационная поддержка в силу статьи 19 Федерального закона №209-ФЗ заключается в создании муниципальных информационных систем и информационно-телекоммуникационных сетей и обеспечении их функционирования в целях поддержки субъектов малого и среднего предпринимательства.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lastRenderedPageBreak/>
        <w:t>Такие системы должны содержать сведения: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о реализации муниципальных программ развития субъектов малого и среднего предпринимательства;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о количестве субъектов малого и среднего предпринимательства и об их классификации по видам экономической деятельности;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о финансово-экономическом состоянии субъектов малого и среднего предпринимательства;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об организациях, образующих инфраструктуру поддержки субъектов малого и среднего предпринимательства;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Такая информация должна быть общедоступной и размещена в сети «Интернет» на официальных сайтах органов местного самоуправления.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Консультационная поддержка в соответствии со статьей 20 Федерального закона №209-ФЗ включает создание организаций, оказывающих консультационные услуги субъектам малого и среднего предпринимательства, компенсацию затрат, произведенных и документально подтвержденных субъектами малого и среднего предпринимательства, на оплату консультационных услуг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proofErr w:type="gramStart"/>
      <w:r>
        <w:rPr>
          <w:color w:val="212121"/>
          <w:sz w:val="18"/>
          <w:szCs w:val="18"/>
        </w:rPr>
        <w:t>Местные власти также вправе реализовывать организационные формы поддержки малого и среднего  предпринимательства (консалтинг, инициирование создания организаций по поддержке малого предпринимательства и взаимодействие с ними, организации выставочно-ярмарочных мероприятий, информационная поддержка, в т.ч. организация программ и рубрик в действующих СМИ по насущным проблемам малого и среднего предпринимательства, семинаров и конференций, пропаганда и освещение деятельности организаций поддержки субъектов малого и среднего предпринимательства).</w:t>
      </w:r>
      <w:proofErr w:type="gramEnd"/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proofErr w:type="gramStart"/>
      <w:r>
        <w:rPr>
          <w:color w:val="212121"/>
          <w:sz w:val="18"/>
          <w:szCs w:val="18"/>
        </w:rPr>
        <w:t>Поддержка в области подготовки, переподготовки и повышения квалификации кадров по своему характеру является организационно-методической помощью и включает в себя, согласно статьи 21 Федерального закона №209-ФЗ, разработку примерных образовательных программ, направленных на подготовку, переподготовку и повышение квалификации кадров для субъектов малого и среднего предпринимательства, создание условий для повышения профессиональных знаний специалистов, относящихся к социально незащищенным группам населения, совершенствования их деловых качеств</w:t>
      </w:r>
      <w:proofErr w:type="gramEnd"/>
      <w:r>
        <w:rPr>
          <w:color w:val="212121"/>
          <w:sz w:val="18"/>
          <w:szCs w:val="18"/>
        </w:rPr>
        <w:t>, подготовки их к выполнению новых трудовых функций в области малого и среднего предпринимательства, учебно-методологической, научно-методической помощи субъектам малого и среднего предпринимательства.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 xml:space="preserve">Это направление может реализовываться, в частности, путем размещения муниципального заказа на оказание образовательных услуг субъектам малого и среднего предпринимательства, а также путем </w:t>
      </w:r>
      <w:proofErr w:type="spellStart"/>
      <w:r>
        <w:rPr>
          <w:color w:val="212121"/>
          <w:sz w:val="18"/>
          <w:szCs w:val="18"/>
        </w:rPr>
        <w:t>софинансирования</w:t>
      </w:r>
      <w:proofErr w:type="spellEnd"/>
      <w:r>
        <w:rPr>
          <w:color w:val="212121"/>
          <w:sz w:val="18"/>
          <w:szCs w:val="18"/>
        </w:rPr>
        <w:t xml:space="preserve"> (субсидирования) обучения специалистов для малого и среднего предпринимательства.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Поддержка в области инноваций и промышленного производства, ремесленничества, а также осуществляющих деятельность в отдельных сферах правоотношений субъектов подразумевает мероприятия различного (организационного, имущественного и другого) характера, облегчающие субъектам малого и среднего предпринимательства деятельность именно в определенных сферах: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в области инноваций и промышленного производства (создание технопарков, центров коммерциализации технологий, технико-внедренческих и научно-производственных зон, содействие патентованию изобретений, создание акционерных инвестиционных фондов и закрытых паевых инвестиционных фондов);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в области ремесленной деятельности (создание специализированных таких организаций как палаты ремесел, центры ремесел)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в отношении субъектов, осуществляющих внешнеэкономическую деятельность (создание благоприятных условий для российских участников внешнеэкономической деятельности, специализированных организаций по поддержке таких субъектов малого и среднего предпринимательства), др.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lastRenderedPageBreak/>
        <w:t>Оказание поддержки субъектам малого и среднего предпринимательства осуществляется в заявительном порядке. Право на предоставление поддержки связано с подтверждением статуса субъектов малого и среднего предпринимательства  и с соответствием критериям, указанным в муниципальной программе развития субъектов малого и среднего предпринимательства для соответствующих форм поддержки.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Закон устанавливает принцип открытости процедур оказания поддержки и равного доступа субъектов малого и среднего предпринимательства к поддержке. Поэтому непосредственно в законе закреплен исчерпывающий перечень субъектов малого и среднего предпринимательства, которым не может оказываться поддержка: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1) являющихся кредитными организациями, страховыми организациями (за исключением потребительских кооперативов), инвестиционными, негосударственными пенсионными фондами, профессиональными участниками рынка ценных бумаг, ломбардами;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2) являющихся участниками соглашений о разделе продукции;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 xml:space="preserve">3) </w:t>
      </w:r>
      <w:proofErr w:type="gramStart"/>
      <w:r>
        <w:rPr>
          <w:color w:val="212121"/>
          <w:sz w:val="18"/>
          <w:szCs w:val="18"/>
        </w:rPr>
        <w:t>осуществляющих</w:t>
      </w:r>
      <w:proofErr w:type="gramEnd"/>
      <w:r>
        <w:rPr>
          <w:color w:val="212121"/>
          <w:sz w:val="18"/>
          <w:szCs w:val="18"/>
        </w:rPr>
        <w:t xml:space="preserve"> предпринимательскую деятельность в сфере игорного бизнеса;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4) являющихся в порядке, установленном </w:t>
      </w:r>
      <w:hyperlink r:id="rId5" w:anchor="block_1017" w:history="1">
        <w:r>
          <w:rPr>
            <w:rStyle w:val="a4"/>
            <w:color w:val="0263B2"/>
            <w:sz w:val="18"/>
            <w:szCs w:val="18"/>
          </w:rPr>
          <w:t>законодательством</w:t>
        </w:r>
      </w:hyperlink>
      <w:r>
        <w:rPr>
          <w:color w:val="212121"/>
          <w:sz w:val="18"/>
          <w:szCs w:val="18"/>
        </w:rPr>
        <w:t> 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 Также в законе предусмотрен закрытый перечень оснований к отказу в предоставлении поддержки, которые связаны либо с несоблюдением требований к получателям поддержки (не представлены необходимые документы или не выполнены условия оказания поддержки), либо с виновным поведением лица (нарушением порядка и условий оказания поддержки), либо с тем, что лицу уже предоставляется поддержка.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Субъекты малого и среднего предпринимательства, по которым принято положительное решение о получении муниципальной поддержки, должны быть включены в реестр субъектов малого и среднего предпринимательства – получателей муниципальной поддержки, который ведется органами местного самоуправления. 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Анализ показателей развития малого и среднего предпринимательства и эффективности применения мер по его развитию, прогноз развития 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Определению перечня конкретных мер поддержки предпринимательства на муниципальном уровне предшествует анализ существующих финансовых, экономических, социальных и иных показателей развития малого и среднего предпринимательства, взаимоотношений между муниципалитетом и предпринимателями по следующим направлениям: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как часто и по каким вопросам предприниматели обращаются в администрацию;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каковы сроки принятия решений по конкретным обращениям предпринимателей;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чья инициатива преобладает в случае контактов между администрацией и предпринимателями;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сколько новых предприятий регистрируется в муниципальном образовании ежемесячно;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 xml:space="preserve">какое количество зарегистрированных предприятий активно функционируют и находятся в связях с администрацией, а </w:t>
      </w:r>
      <w:proofErr w:type="gramStart"/>
      <w:r>
        <w:rPr>
          <w:color w:val="212121"/>
          <w:sz w:val="18"/>
          <w:szCs w:val="18"/>
        </w:rPr>
        <w:t>сколько предприятий не работают</w:t>
      </w:r>
      <w:proofErr w:type="gramEnd"/>
      <w:r>
        <w:rPr>
          <w:color w:val="212121"/>
          <w:sz w:val="18"/>
          <w:szCs w:val="18"/>
        </w:rPr>
        <w:t xml:space="preserve"> или не выходят на контакт.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Данный перечень не является исчерпывающим, однако соответствующая информация представляется чрезвычайно важной для того, чтобы четко оценить уровень развития малого и среднего бизнеса на соответствующей территории, уровень контактов между местными властями и предпринимателями и определить набор инструментов, необходимых для содействия развитию бизнеса.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Количество вновь регистрируемых предприятий свидетельствует, с одной стороны, об определенной активности местной администрации, однако, с другой стороны, может объясняться и совсем иными объективными и субъективными факторами. Например, близость к крупному центру или наличие на данной территории каких-либо иных весьма благоприятных обстоятельств могут во многом определять большую активность предпринимателей, желающих начать новое дело.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Помимо сбора и анализа информации по перечисленным выше позициям важное место занимает анкетирования среди предпринимателей. После проведения данных исследований можно переходить к разработке конкретных мер по развитию предпринимательства. При этом концепция содействия развитию экономики должна предусматривать одновременно решение четырех важнейших задач: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lastRenderedPageBreak/>
        <w:t>поддержка уже существующего бизнеса,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создание рамочных условий и инфраструктуры поддержки предпринимательства,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помощь начинающим предпринимателям и лицам, открывающим собственное дело,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содействие привлечению инвестиций извне. 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Формирование инфраструктуры поддержки субъектов малого и среднего предпринимательства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proofErr w:type="gramStart"/>
      <w:r>
        <w:rPr>
          <w:color w:val="212121"/>
          <w:sz w:val="18"/>
          <w:szCs w:val="18"/>
        </w:rPr>
        <w:t>Инфраструктурой поддержки субъектов малого и среднего предпринимательства согласно статье 15 Федерального закона № 209-ФЗ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муниципальных нужд при реализации программ развития субъектов малого и среднего предпринимательства, обеспечивающих условия для создания субъектов малого</w:t>
      </w:r>
      <w:proofErr w:type="gramEnd"/>
      <w:r>
        <w:rPr>
          <w:color w:val="212121"/>
          <w:sz w:val="18"/>
          <w:szCs w:val="18"/>
        </w:rPr>
        <w:t xml:space="preserve"> и среднего предпринимательства, и оказания им поддержки.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 </w:t>
      </w:r>
      <w:proofErr w:type="gramStart"/>
      <w:r>
        <w:rPr>
          <w:color w:val="212121"/>
          <w:sz w:val="18"/>
          <w:szCs w:val="18"/>
        </w:rPr>
        <w:t xml:space="preserve">Инфраструктура поддержки субъектов малого и среднего предпринимательства включает в себя также центры и агентства по развитию предпринимательства,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</w:t>
      </w:r>
      <w:proofErr w:type="spellStart"/>
      <w:r>
        <w:rPr>
          <w:color w:val="212121"/>
          <w:sz w:val="18"/>
          <w:szCs w:val="18"/>
        </w:rPr>
        <w:t>инновационно-технологические</w:t>
      </w:r>
      <w:proofErr w:type="spellEnd"/>
      <w:r>
        <w:rPr>
          <w:color w:val="212121"/>
          <w:sz w:val="18"/>
          <w:szCs w:val="18"/>
        </w:rPr>
        <w:t xml:space="preserve"> центры, </w:t>
      </w:r>
      <w:proofErr w:type="spellStart"/>
      <w:r>
        <w:rPr>
          <w:color w:val="212121"/>
          <w:sz w:val="18"/>
          <w:szCs w:val="18"/>
        </w:rPr>
        <w:t>бизнес-инкубаторы</w:t>
      </w:r>
      <w:proofErr w:type="spellEnd"/>
      <w:r>
        <w:rPr>
          <w:color w:val="212121"/>
          <w:sz w:val="18"/>
          <w:szCs w:val="18"/>
        </w:rPr>
        <w:t>, палаты и центры ремесел, центры поддержки субподряда, маркетинговые и учебно-деловые</w:t>
      </w:r>
      <w:proofErr w:type="gramEnd"/>
      <w:r>
        <w:rPr>
          <w:color w:val="212121"/>
          <w:sz w:val="18"/>
          <w:szCs w:val="18"/>
        </w:rPr>
        <w:t xml:space="preserve"> центры, агентства по поддержке экспорта товаров, лизинговые компании, консультационные центры и иные организации.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Бизнес-инкубатор – это организация, которая создаёт наиболее благоприятные условия для стартового развития малых предприятий путём предоставления комплекса услуг и ресурсов, включающего: обеспечение предприятий площадью на льготных условиях, средствами связи, оргтехникой, необходимым оборудованием, проводит обучение персонала, консалтинг и т.д.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Гарантийные фонды обеспечивают малым предприятиям недостающее залоговое обеспечение при получении банковского кредита.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Организации, входящие в инфраструктуру поддержки малого и среднего предпринимательства, могут привлекаться к разработке и обсуждению муниципальных правовых актов в сфере развития малого предпринимательства, в т.ч. муниципальной программы развития субъектов малого и среднего предпринимательства. Они могут быть и исполнителями по такой муниципальной программе.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Содействие деятельности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некоммерческих организаций 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На территории любого муниципального образования расположены промышленные предприятия, организации и учреждения, которые обеспечивают занятость населения, являются источником пополнения бюджетов всех уровней. Эти предприятия производят товары и предоставляют услуги непосредственно для местного населения.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 xml:space="preserve">Представляется очень важным установление делового сотрудничества органов местного самоуправления с общественными объединениями предпринимателей. Через представителей своих общественных структур предприниматели должны иметь возможность отстаивать свои интересы, участвуя совместно с администрацией (например, в качестве общественных экспертов) в решении целого ряда территориальных задач. Проведение местными органами власти и управления открытой экономической политики позволит избежать случаев недобросовестной конкуренции хозяйствующих субъектов и </w:t>
      </w:r>
      <w:proofErr w:type="gramStart"/>
      <w:r>
        <w:rPr>
          <w:color w:val="212121"/>
          <w:sz w:val="18"/>
          <w:szCs w:val="18"/>
        </w:rPr>
        <w:t>коррупции местных чиновников</w:t>
      </w:r>
      <w:proofErr w:type="gramEnd"/>
      <w:r>
        <w:rPr>
          <w:color w:val="212121"/>
          <w:sz w:val="18"/>
          <w:szCs w:val="18"/>
        </w:rPr>
        <w:t>, повысит уровень доверия предпринимателей к местной власти, а также обеспечит вовлечение предпринимателей в сферу действия системы местного самоуправления.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Важным моментом в создании партнерских отношений между субъектами малого предпринимательства, средними и крупными предприятиями является их ориентация органами местного самоуправления не только на совместное выживание, но и на реализацию стратегических направлений социально-экономического развития муниципального образования.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Образование органами местного самоуправления координационных или совещательных органов 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lastRenderedPageBreak/>
        <w:t>Координация предпринимательской деятельности является одной из функций управления процессом социально-экономического развития территории, включающую упорядочение, согласование, регламентацию взаимодействия всех хозяйствующих субъектов. Координация составляет основу управленческой деятельности местных органов власти</w:t>
      </w:r>
      <w:proofErr w:type="gramStart"/>
      <w:r>
        <w:rPr>
          <w:color w:val="212121"/>
          <w:sz w:val="18"/>
          <w:szCs w:val="18"/>
        </w:rPr>
        <w:t>,.</w:t>
      </w:r>
      <w:proofErr w:type="gramEnd"/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Координационные или совещательные органы в области развития малого и среднего предпринимательства создаются в целях: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выдвижения и поддержки инициатив, имеющих общественное значение и направленных на реализацию государственной политики в области развития малого и среднего предпринимательства;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проведения общественной экспертизы проектов муниципальных нормативных правовых актов, регулирующих развитие малого и среднего предпринимательства;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выработки рекомендаций органам местного самоуправления при определении приоритетов в области развития малого и среднего предпринимательства;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- 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Вместе с тем необходимо иметь в виду следующие обстоятельства: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каждый предприниматель является самостоятельным хозяйствующим субъектом;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возможности координации органов местного самоуправления ограничены с одной стороны – желанием самих хозяйствующих субъектов, с другой стороны – законодательными рамками;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запрещаются любые действия органов местного самоуправления, направленные или приводящие к ограничению конкуренции на рынке, ущемлению прав хозяйствующих субъектов.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Порядок создания координационных или совещательных органов в области развития малого и среднего предпринимательства органами местного самоуправления определяется муниципальными нормативными правовыми актами. </w:t>
      </w:r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proofErr w:type="gramStart"/>
      <w:r>
        <w:rPr>
          <w:color w:val="212121"/>
          <w:sz w:val="18"/>
          <w:szCs w:val="18"/>
        </w:rPr>
        <w:t>Создание в муниципальном образовании оптимальных экономических условий для предпринимательской деятельности предполагает проведение органами местного самоуправления соответствующей экономической политики, которая складывается из бюджетной, финансово-кредитной, инвестиционной, научно-технической, ценовой, и других направлений политики, при реализации которых в комплексе используются как косвенные (экономические), так и прямые (административно-ведомственные) методы регулирования.</w:t>
      </w:r>
      <w:proofErr w:type="gramEnd"/>
    </w:p>
    <w:p w:rsidR="00B27480" w:rsidRDefault="00B27480" w:rsidP="00B27480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18"/>
          <w:szCs w:val="18"/>
        </w:rPr>
        <w:t>В русле развития экономических основ местного управления главной формой воздействия на формирование предпринимательских структур со стороны органов местного самоуправления, в частности, является создание соответствующих условий и благожелательного отношения к предпринимательской деятельности. Эта форма воздействия включает в себя реализацию такой экономической политики, которая должна содействовать возникновению новых, становлению и развитию существующих хозяйствующих субъектов вне зависимости от отношения этих субъектов к определенной сфере деятельности, к той или иной категории по численности работающих, объемам производства, организационно-правовой формы и иных признаков.</w:t>
      </w:r>
    </w:p>
    <w:p w:rsidR="00B27480" w:rsidRDefault="00B27480" w:rsidP="00B27480">
      <w:pPr>
        <w:pStyle w:val="page-datecreate"/>
        <w:shd w:val="clear" w:color="auto" w:fill="FFFFFF"/>
        <w:spacing w:before="0" w:beforeAutospacing="0"/>
        <w:rPr>
          <w:color w:val="BDBDBD"/>
          <w:sz w:val="18"/>
          <w:szCs w:val="18"/>
        </w:rPr>
      </w:pPr>
      <w:r>
        <w:rPr>
          <w:color w:val="BDBDBD"/>
          <w:sz w:val="18"/>
          <w:szCs w:val="18"/>
        </w:rPr>
        <w:t>Дата создания: 25.10.2019 19:15</w:t>
      </w:r>
    </w:p>
    <w:p w:rsidR="00B27480" w:rsidRDefault="00B27480" w:rsidP="00B27480">
      <w:pPr>
        <w:pStyle w:val="page-datetimestamp"/>
        <w:shd w:val="clear" w:color="auto" w:fill="FFFFFF"/>
        <w:spacing w:before="0" w:beforeAutospacing="0"/>
        <w:rPr>
          <w:color w:val="BDBDBD"/>
          <w:sz w:val="18"/>
          <w:szCs w:val="18"/>
        </w:rPr>
      </w:pPr>
      <w:proofErr w:type="spellStart"/>
      <w:r>
        <w:rPr>
          <w:color w:val="BDBDBD"/>
          <w:sz w:val="18"/>
          <w:szCs w:val="18"/>
        </w:rPr>
        <w:t>фз</w:t>
      </w:r>
      <w:proofErr w:type="spellEnd"/>
      <w:r>
        <w:rPr>
          <w:color w:val="BDBDBD"/>
          <w:sz w:val="18"/>
          <w:szCs w:val="18"/>
        </w:rPr>
        <w:t xml:space="preserve"> №131 </w:t>
      </w:r>
      <w:proofErr w:type="spellStart"/>
      <w:r>
        <w:rPr>
          <w:color w:val="BDBDBD"/>
          <w:sz w:val="18"/>
          <w:szCs w:val="18"/>
        </w:rPr>
        <w:t>а</w:t>
      </w:r>
      <w:r w:rsidR="007505D2">
        <w:rPr>
          <w:color w:val="000000"/>
          <w:sz w:val="30"/>
          <w:szCs w:val="30"/>
          <w:shd w:val="clear" w:color="auto" w:fill="FFFFFF"/>
        </w:rPr>
        <w:t>Администрация</w:t>
      </w:r>
      <w:proofErr w:type="spellEnd"/>
      <w:r w:rsidR="007505D2">
        <w:rPr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7505D2">
        <w:rPr>
          <w:color w:val="000000"/>
          <w:sz w:val="30"/>
          <w:szCs w:val="30"/>
          <w:shd w:val="clear" w:color="auto" w:fill="FFFFFF"/>
        </w:rPr>
        <w:t>Бургинского</w:t>
      </w:r>
      <w:proofErr w:type="spellEnd"/>
      <w:r w:rsidR="007505D2">
        <w:rPr>
          <w:color w:val="000000"/>
          <w:sz w:val="30"/>
          <w:szCs w:val="30"/>
          <w:shd w:val="clear" w:color="auto" w:fill="FFFFFF"/>
        </w:rPr>
        <w:t xml:space="preserve"> сельского поселения оказывает</w:t>
      </w:r>
      <w:r>
        <w:rPr>
          <w:color w:val="000000"/>
          <w:sz w:val="30"/>
          <w:szCs w:val="30"/>
          <w:shd w:val="clear" w:color="auto" w:fill="FFFFFF"/>
        </w:rPr>
        <w:t xml:space="preserve"> содействие в развитии сельскохозяйственного производства, создание условий для развития малого и среднего </w:t>
      </w:r>
      <w:proofErr w:type="spellStart"/>
      <w:r>
        <w:rPr>
          <w:color w:val="000000"/>
          <w:sz w:val="30"/>
          <w:szCs w:val="30"/>
          <w:shd w:val="clear" w:color="auto" w:fill="FFFFFF"/>
        </w:rPr>
        <w:t>предпринимательства</w:t>
      </w:r>
      <w:proofErr w:type="gramStart"/>
      <w:r>
        <w:rPr>
          <w:color w:val="000000"/>
          <w:sz w:val="30"/>
          <w:szCs w:val="30"/>
          <w:shd w:val="clear" w:color="auto" w:fill="FFFFFF"/>
        </w:rPr>
        <w:t>;</w:t>
      </w:r>
      <w:r>
        <w:rPr>
          <w:color w:val="BDBDBD"/>
          <w:sz w:val="18"/>
          <w:szCs w:val="18"/>
        </w:rPr>
        <w:t>т</w:t>
      </w:r>
      <w:proofErr w:type="gramEnd"/>
      <w:r>
        <w:rPr>
          <w:color w:val="BDBDBD"/>
          <w:sz w:val="18"/>
          <w:szCs w:val="18"/>
        </w:rPr>
        <w:t>а</w:t>
      </w:r>
      <w:proofErr w:type="spellEnd"/>
      <w:r>
        <w:rPr>
          <w:color w:val="BDBDBD"/>
          <w:sz w:val="18"/>
          <w:szCs w:val="18"/>
        </w:rPr>
        <w:t xml:space="preserve"> последнего изменения: 23.06.2020 15:28</w:t>
      </w:r>
    </w:p>
    <w:p w:rsidR="00456603" w:rsidRDefault="00456603"/>
    <w:sectPr w:rsidR="00456603" w:rsidSect="000E5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13420"/>
    <w:rsid w:val="000E57D4"/>
    <w:rsid w:val="00313420"/>
    <w:rsid w:val="00456603"/>
    <w:rsid w:val="007505D2"/>
    <w:rsid w:val="00B27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27480"/>
    <w:rPr>
      <w:color w:val="0000FF"/>
      <w:u w:val="single"/>
    </w:rPr>
  </w:style>
  <w:style w:type="character" w:styleId="a5">
    <w:name w:val="Strong"/>
    <w:basedOn w:val="a0"/>
    <w:uiPriority w:val="22"/>
    <w:qFormat/>
    <w:rsid w:val="00B27480"/>
    <w:rPr>
      <w:b/>
      <w:bCs/>
    </w:rPr>
  </w:style>
  <w:style w:type="paragraph" w:customStyle="1" w:styleId="page-datecreate">
    <w:name w:val="page-date_create"/>
    <w:basedOn w:val="a"/>
    <w:rsid w:val="00B27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datetimestamp">
    <w:name w:val="page-date_timestamp"/>
    <w:basedOn w:val="a"/>
    <w:rsid w:val="00B27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2133556/1/" TargetMode="External"/><Relationship Id="rId4" Type="http://schemas.openxmlformats.org/officeDocument/2006/relationships/hyperlink" Target="http://base.consultant.ru/cons/cgi/online.cgi?req=doc;base=LAW;n=72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3618</Words>
  <Characters>20624</Characters>
  <Application>Microsoft Office Word</Application>
  <DocSecurity>0</DocSecurity>
  <Lines>171</Lines>
  <Paragraphs>48</Paragraphs>
  <ScaleCrop>false</ScaleCrop>
  <Company/>
  <LinksUpToDate>false</LinksUpToDate>
  <CharactersWithSpaces>24194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Елена</cp:lastModifiedBy>
  <cp:revision>4</cp:revision>
  <dcterms:created xsi:type="dcterms:W3CDTF">2022-08-19T09:03:00Z</dcterms:created>
  <dcterms:modified xsi:type="dcterms:W3CDTF">2022-08-24T06:03:00Z</dcterms:modified>
</cp:coreProperties>
</file>