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B3" w:rsidRPr="004673B3" w:rsidRDefault="004673B3" w:rsidP="004673B3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Информационное сообщение.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Администрация </w:t>
      </w:r>
      <w:proofErr w:type="spellStart"/>
      <w:r w:rsidRPr="004673B3">
        <w:rPr>
          <w:rStyle w:val="a4"/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 сельского поселения </w:t>
      </w:r>
      <w:r w:rsidRPr="004673B3">
        <w:rPr>
          <w:rFonts w:ascii="Arial" w:hAnsi="Arial" w:cs="Arial"/>
          <w:color w:val="3C3C3C"/>
          <w:sz w:val="22"/>
          <w:szCs w:val="22"/>
        </w:rPr>
        <w:t>в соответствии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с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решением Совета депутатов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от 23.12.2011 года № 71 « Об утверждении плана  (программы) приватизации имущества, находящегося в муниципальной собственности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на 2012 год», распоряжением Администрации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от 01.06.2012 № 30-рг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«</w:t>
      </w:r>
      <w:r w:rsidRPr="004673B3">
        <w:rPr>
          <w:rFonts w:ascii="Arial" w:hAnsi="Arial" w:cs="Arial"/>
          <w:color w:val="3C3C3C"/>
          <w:sz w:val="22"/>
          <w:szCs w:val="22"/>
        </w:rPr>
        <w:t>Об  организации и проведении открытого аукциона по продаже муниципального имущества с открытой формой подачи предложения о цене» сообщает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о проведении аукциона по продаже муниципального имущества (открытая форма подачи предложений о цене).</w:t>
      </w:r>
      <w:r w:rsidRPr="004673B3">
        <w:rPr>
          <w:rFonts w:ascii="Arial" w:hAnsi="Arial" w:cs="Arial"/>
          <w:color w:val="3C3C3C"/>
          <w:sz w:val="22"/>
          <w:szCs w:val="22"/>
        </w:rPr>
        <w:t>    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1.Предмет продажи – двухэтажное  здание (нежилое),  общей площадью 364,3 кв.м, инв. № 00102342, лит.Б с земельным участком площадью 539 кв.м, кадастровый номер 53:08:0042408:75, расположенное по адресу: Новгородская область, 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>, ул. Октябрьская , д.28  (далее – муниципальное имущество).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Общая  площадь здания   364,3 кв. м.,  здание двухэтажное, имеется пристройка и открытое крыльцо, 1912 год постройки.    Общие сведения по зданию: фундамент – бетонный ленточный, наружные и внутренние стены – кирпичные,  перекрытия чердачные – деревянные отепленные, полы – дощатые с окраской, отопление печное, электроосвещение – открытая проводка.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Земельный участок площадью 539 кв.м., кадастровый номер 53:08:0042408 : 75           категория земель: земли населенных пунктов, разрешенное использование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: </w:t>
      </w:r>
      <w:r w:rsidRPr="004673B3">
        <w:rPr>
          <w:rFonts w:ascii="Arial" w:hAnsi="Arial" w:cs="Arial"/>
          <w:color w:val="3C3C3C"/>
          <w:sz w:val="22"/>
          <w:szCs w:val="22"/>
        </w:rPr>
        <w:t>без обременения.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2.Заявки на  участие в аукционе принимаются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  29 октября  2012 года  до   23 ноября  2012 года в рабочие дни с 9 час. 00 мин. до 17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тел. (81660) 37633.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Дата определение участников аукциона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28 ноября 2012 года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Аукцион состоится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13 декабря 2012 года в 15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Подведение итогов аукциона  -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13 декабря  2012 года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Начальная цена продажи муниципального имущества– 351301(триста пятьдесят одна тысяча триста один) рубль (в т.ч. земельного участка – 42581(сорок две тысячи пятьсот восемьдесят  один ) рублей,  (включая НДС в размере   47093 рублей).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Величина повышения начальной цены («шаг аукциона») – 10000 рублей.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Сумма задатка для участия в аукционе – 35130 рублей.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Информацию о выставляемом на торги муниципальном имуществе, условиях договора купли-продажи можно получить 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Для участия в аукционе претендент заключает с Администрацией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договор о задатке и до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23 ноября  2012 года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перечисляет сумму задатка по следующим реквизитам:  УФК по Новгородской области  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поселения) л/с 05503007420,р/с 40302810200003000041,БИК 044959001ГРКЦ </w:t>
      </w: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ГУ Банка России по Новгородской области, ИНН 5307006139,КПП 530701001,ОКАТО 49220802000 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Претенденты представляют следующие документы: заявку в 2 экземплярах.</w:t>
      </w:r>
      <w:r w:rsidRPr="004673B3">
        <w:rPr>
          <w:rFonts w:ascii="Arial" w:hAnsi="Arial" w:cs="Arial"/>
          <w:color w:val="3C3C3C"/>
          <w:sz w:val="22"/>
          <w:szCs w:val="22"/>
        </w:rPr>
        <w:t> Документом, подтверждающим поступление задатка на счёт продавца, является выписка со счёта продавца.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Физические лица предъявляют документ, удостоверяющий личность.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Юридические лица дополнительно представляют следующие документы: нотариально заверенные копии учредительных документов; решение в письменной форме соответствующего органа управления о приобретении имущества; сведения о доле Российской Федерации, субъекта Российской Федерации, муниципального образования в уставном капитале юридического лица в форме акционерного общества; опись представленных документов.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Критерий выявления победителя аукциона – максимальная цена продажи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Срок заключения договора купли-продажи –  не ранее 10 рабочих дней и не позднее 15 рабочих дней  со дня подведения итогов  аукциона.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Порядок оплаты приобретаемого муниципального имущества – единовременным  платежом  не позднее 30 рабочих дней  со дня заключения договора купли-продажи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по следующим реквизитам 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поселения) ИНН 5307006139,КПП 530701001,ОКАТО 49220802000,р/с 401018109000000010001 в ГРКЦ ГУ Банка России по Новгородской области, г.Великий Новгород, БИК 044959001, КБК 71411402030100000410.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 участию в аукционе не допускаются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субъекта Российской Федерации, муниципального образования превышает 25 %.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 не допускается к участию в аукционе по следующим основаниям: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представлены не все документы в соответствии с перечнем, указанным в информационном сообщении, или оформление которых не соответствует законодательству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не дату определения участников аукциона не подтверждено поступление задатка на счет указанный в информационном сообщении.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Лицам, перечислившим задаток для участия в аукционе, денежные средства возвращаются в следующем порядке: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участникам аукциона, за исключением ее победителя, - в течение 5 дней с даты подведения итогов аукциона;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претендентам, отозвавшим зарегистрированную заявку до даты окончания приема заявок,  - в срок не позднее чем 5 дней со дня поступления уведомления об отзыве заявки;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претендентам на участие в аукционе, заявки и документы которых не были приняты к рассмотрению, либо претендентам, не допущенным к участию в аукционе, - в течение 5 рабочих дней с даты подписания протокола о признании претендентов участниками аукциона.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Внесенный победителем продажи задаток засчитывается в счет оплаты приобретаемого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При уклонении или отказе победителя аукциона от заключения в установленный срок договора купли – продажи,  он утрачивает право на заключение указанного договора и задаток ему не возвращается.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Муниципальное имущество   выставлялось  на торги в сентябре 2012 года. Аукцион признан не состоявшимся в связи с отсутствием заявок.   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Информационное сообщение.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сообщает, что аукцион, назначенный на 01 ноября 20121 года по продаже муниципального имущества, расположенного по адресу: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>, ул.Октябрьская д.28,признан несостоявшимся ,в связи с отсутствием заявок.</w:t>
      </w:r>
    </w:p>
    <w:p w:rsidR="004673B3" w:rsidRPr="004673B3" w:rsidRDefault="004673B3" w:rsidP="004673B3">
      <w:pPr>
        <w:pStyle w:val="a3"/>
        <w:spacing w:before="0" w:beforeAutospacing="0" w:after="167" w:afterAutospacing="0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 </w:t>
      </w:r>
    </w:p>
    <w:p w:rsidR="004673B3" w:rsidRPr="004673B3" w:rsidRDefault="004673B3" w:rsidP="004673B3">
      <w:pPr>
        <w:pStyle w:val="a3"/>
        <w:spacing w:before="0" w:beforeAutospacing="0" w:after="167" w:afterAutospacing="0"/>
        <w:rPr>
          <w:rFonts w:ascii="Arial" w:hAnsi="Arial" w:cs="Arial"/>
          <w:color w:val="3C3C3C"/>
          <w:sz w:val="22"/>
          <w:szCs w:val="22"/>
        </w:rPr>
      </w:pPr>
      <w:hyperlink r:id="rId4" w:history="1">
        <w:r w:rsidRPr="004673B3"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Информационное сообщение  о проведении аукциона по продаже муниципального имущества (открытая форма подачи предложений о цене) от 21.09.2012</w:t>
        </w:r>
      </w:hyperlink>
    </w:p>
    <w:p w:rsidR="004673B3" w:rsidRPr="004673B3" w:rsidRDefault="004673B3" w:rsidP="004673B3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Информационное сообщение.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            Администрация </w:t>
      </w:r>
      <w:proofErr w:type="spellStart"/>
      <w:r w:rsidRPr="004673B3">
        <w:rPr>
          <w:rStyle w:val="a4"/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 сельского поселения </w:t>
      </w:r>
      <w:r w:rsidRPr="004673B3">
        <w:rPr>
          <w:rFonts w:ascii="Arial" w:hAnsi="Arial" w:cs="Arial"/>
          <w:color w:val="3C3C3C"/>
          <w:sz w:val="22"/>
          <w:szCs w:val="22"/>
        </w:rPr>
        <w:t>в соответствии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с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решением Совета депутатов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от 23.12.2011 года № 71 « Об утверждении плана  (программы) приватизации имущества, находящегося в муниципальной собственности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на 2012 год», распоряжением Администрации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от 01.06.2012 № 30-рг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«</w:t>
      </w:r>
      <w:r w:rsidRPr="004673B3">
        <w:rPr>
          <w:rFonts w:ascii="Arial" w:hAnsi="Arial" w:cs="Arial"/>
          <w:color w:val="3C3C3C"/>
          <w:sz w:val="22"/>
          <w:szCs w:val="22"/>
        </w:rPr>
        <w:t>Об  организации и проведении открытого аукциона по продаже муниципального имущества с открытой формой подачи предложения о цене» сообщает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о проведении аукциона по продаже муниципального имущества (открытая форма подачи предложений о цене).</w:t>
      </w:r>
      <w:r w:rsidRPr="004673B3">
        <w:rPr>
          <w:rFonts w:ascii="Arial" w:hAnsi="Arial" w:cs="Arial"/>
          <w:color w:val="3C3C3C"/>
          <w:sz w:val="22"/>
          <w:szCs w:val="22"/>
        </w:rPr>
        <w:t>    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1.Предмет продажи – двухэтажное  здание (нежилое),  общей площадью 364,3 кв.м, инв. № 00102342, лит.Б с земельным участком площадью 539 кв.м, кадастровый номер 53:08:0042408:75, расположенное по адресу: Новгородская область, 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>, ул. Октябрьская , д.28  (далее – муниципальное имущество).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Общая  площадь здания   364,3 кв. м.,  здание двухэтажное, имеется пристройка и открытое крыльцо, 1912 год постройки.    Общие сведения по зданию: фундамент – бетонный ленточный, наружные и внутренние стены – кирпичные,  перекрытия чердачные – деревянные отепленные, полы – дощатые с окраской, отопление печное, электроосвещение – открытая проводка.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Земельный участок площадью 539 кв.м, кадастровый номер 53:08:0042408 :75           категория земель: земли населенных пунктов, разрешенное использование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: </w:t>
      </w:r>
      <w:r w:rsidRPr="004673B3">
        <w:rPr>
          <w:rFonts w:ascii="Arial" w:hAnsi="Arial" w:cs="Arial"/>
          <w:color w:val="3C3C3C"/>
          <w:sz w:val="22"/>
          <w:szCs w:val="22"/>
        </w:rPr>
        <w:t>без обременения.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         2.Заявки на  участие в аукционе принимаются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  21 сентября  2012 года  до   15 октября  2012 года в рабочие дни с 9 час. 00 мин. до 17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тел. (81660) 37633.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Дата определение участников аукциона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18 октября 2012 года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Аукцион состоится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 ноября 2012 года в 15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Подведение итогов аукциона  -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 ноября  2012 года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Начальная цена продажи муниципального имущества– 351301(триста пятьдесят одна тысяча триста один) рубль (в т.ч. земельного участка – 42581(сорок две тысячи пятьсот восемьдесят  один ) рублей,  (включая НДС в размере   47093 рублей).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Величина повышения начальной цены («шаг аукциона») – 10000 рублей.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Сумма задатка для участия в аукционе – 35130 рублей.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Информацию о выставляемом на торги муниципальном имуществе, условиях договора купли-продажи можно получить 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Для участия в аукционе претендент заключает с Администрацией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договор о задатке и до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15 октября  2012 года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перечисляет сумму задатка по следующим реквизитам:  УФК по Новгородской области  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поселения) л/с 05503007420,р/с 40302810200003000041,БИК 044959001ГРКЦ ГУ Банка России по Новгородской области, ИНН 5307006139,КПП 530701001,ОКАТО 49220802000 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Претенденты представляют следующие документы: заявку в 2 экземплярах.</w:t>
      </w:r>
      <w:r w:rsidRPr="004673B3">
        <w:rPr>
          <w:rFonts w:ascii="Arial" w:hAnsi="Arial" w:cs="Arial"/>
          <w:color w:val="3C3C3C"/>
          <w:sz w:val="22"/>
          <w:szCs w:val="22"/>
        </w:rPr>
        <w:t> Документом, подтверждающим поступление задатка на счёт продавца, является выписка со счёта продавца.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Физические лица предъявляют документ, удостоверяющий личность.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Юридические лица дополнительно представляют следующие документы: нотариально заверенные копии учредительных документов; решение в письменной форме соответствующего органа управления о приобретении имущества; сведения о доле Российской Федерации, субъекта Российской Федерации, муниципального образования в уставном капитале юридического лица в форме акционерного общества; опись представленных документов.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Критерий выявления победителя аукциона – максимальная цена продажи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Срок заключения договора купли-продажи –  не ранее 10 рабочих дней и не позднее 15 рабочих дней  со дня подведения итогов  аукциона.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Порядок оплаты приобретаемого муниципального имущества – единовременным  платежом  не позднее 30 рабочих дней  со дня заключения договора купли-продажи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по следующим реквизитам 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</w:t>
      </w: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сельского поселения) ИНН 5307006139,КПП 530701001,ОКАТО 49220802000,р/с 401018109000000010001 в ГРКЦ ГУ Банка России по Новгородской области, г.Великий Новгород, БИК 044959001, КБК 71411402030100000410.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 участию в аукционе не допускаются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субъекта Российской Федерации, муниципального образования превышает 25 %.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 не допускается к участию в аукционе по следующим основаниям: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представлены не все документы в соответствии с перечнем, указанным в информационном сообщении, или оформление которых не соответствует законодательству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не дату определения участников аукциона не подтверждено поступление задатка на счет указанный в информационном сообщении.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Лицам, перечислившим задаток для участия в аукционе, денежные средства возвращаются в следующем порядке: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участникам аукциона, за исключением ее победителя, - в течение 5 дней с даты подведения итогов аукциона;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претендентам, отозвавшим зарегистрированную заявку до даты окончания приема заявок,  - в срок не позднее чем 5 дней со дня поступления уведомления об отзыве заявки;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претендентам на участие в аукционе, заявки и документы которых не были приняты к рассмотрению, либо претендентам, не допущенным к участию в аукционе, - в течение 5 рабочих дней с даты подписания протокола о признании претендентов участниками аукциона.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Внесенный победителем продажи задаток засчитывается в счет оплаты приобретаемого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При уклонении или отказе победителя аукциона от заключения в установленный срок договора купли – продажи,  он утрачивает право на заключение указанного договора и задаток ему не возвращается.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Муниципальное имущество    на торги    не выставлялось.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Администрация </w:t>
      </w:r>
      <w:proofErr w:type="spellStart"/>
      <w:r w:rsidRPr="004673B3">
        <w:rPr>
          <w:rStyle w:val="a4"/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Style w:val="a4"/>
          <w:rFonts w:ascii="Arial" w:hAnsi="Arial" w:cs="Arial"/>
          <w:color w:val="3C3C3C"/>
          <w:sz w:val="22"/>
          <w:szCs w:val="22"/>
        </w:rPr>
        <w:t xml:space="preserve"> сельского поселения </w:t>
      </w:r>
      <w:r w:rsidRPr="004673B3">
        <w:rPr>
          <w:rFonts w:ascii="Arial" w:hAnsi="Arial" w:cs="Arial"/>
          <w:color w:val="3C3C3C"/>
          <w:sz w:val="22"/>
          <w:szCs w:val="22"/>
        </w:rPr>
        <w:t>в соответствии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с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решением Совета депутатов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от 23.12.2011 года № 71 « Об утверждении плана  (программы) приватизации имущества, находящегося в муниципальной собственности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на 2012 год», распоряжением Администрации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от 01.06.2012 № 30-рг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«</w:t>
      </w:r>
      <w:r w:rsidRPr="004673B3">
        <w:rPr>
          <w:rFonts w:ascii="Arial" w:hAnsi="Arial" w:cs="Arial"/>
          <w:color w:val="3C3C3C"/>
          <w:sz w:val="22"/>
          <w:szCs w:val="22"/>
        </w:rPr>
        <w:t>Об  организации и проведении открытого аукциона по продаже муниципального имущества с открытой формой подачи предложения о цене» сообщает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о проведении аукциона по продаже муниципального имущества (открытая форма подачи предложений о цене).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1.Предмет продажи – здание (нежилое),  общей площадью 67,5 кв.м, инв. № 0503116, лит.А кадастровый номер 53:08:02401:0068:0503116/21с земельным участком площадью 429 кв.м, кадастровый номер 53:08:02401:68, расположенное по адресу: Новгородская </w:t>
      </w:r>
      <w:r w:rsidRPr="004673B3">
        <w:rPr>
          <w:rFonts w:ascii="Arial" w:hAnsi="Arial" w:cs="Arial"/>
          <w:color w:val="3C3C3C"/>
          <w:sz w:val="22"/>
          <w:szCs w:val="22"/>
        </w:rPr>
        <w:lastRenderedPageBreak/>
        <w:t xml:space="preserve">область, 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д.Дворищи, ул. Связи , д.14  (далее – муниципальное имущество).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Общая  площадь здания   67,5 кв. м.,  здание одноэтажное, год постройки 1975       Общие сведения по зданию: фундамент – бутовый ленточный, наружные и внутренние стены – бревенчатые,  перекрытия чердачные – деревянные отепленные, полы – деревянные, отопление печное, электроосвещение – открытая проводка.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Земельный участок площадью 429 кв.м, кадастровый номер 53:08:02401:68           категория земель: земли населенных пунктов, разрешенное использование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: </w:t>
      </w:r>
      <w:r w:rsidRPr="004673B3">
        <w:rPr>
          <w:rFonts w:ascii="Arial" w:hAnsi="Arial" w:cs="Arial"/>
          <w:color w:val="3C3C3C"/>
          <w:sz w:val="22"/>
          <w:szCs w:val="22"/>
        </w:rPr>
        <w:t>без обременения.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2.Заявки на  участие в аукционе принимаются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с  07 июня  2012 года  до   02 июля 2012 года в рабочие дни с 9 час. 00 мин. до 17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поселения,  тел. (81660) 37633.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Дата определение участников аукциона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03 июля 2012 года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Аукцион состоится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06 июля 2012 года в 15 час. 00 мин.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Подведение итогов аукциона  -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06 июля 2012 года 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Начальная цена продажи муниципального имущества– 449 502(Четыреста сорок девять тысяч пятьсот два) рубля (в т.ч. земельного участка – 36 465(Тридцать шесть тысяч четыреста шестьдесят пять) рублей,  (включая НДС в размере   63006 рублей).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Величина повышения начальной цены («шаг аукциона») – 8990,1 рублей.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Сумма задатка для участия в аукционе – 44 950 рублей.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Информацию о выставляемом на торги муниципальном имуществе, условиях договора купли-продажи можно получить по адресу: Новгородская область,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Маловишерский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район,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, ул.Московская д.1а, 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Для участия в аукционе претендент заключает с Администрацией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 договор о задатке и до 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02 июля 2012 года</w:t>
      </w:r>
      <w:r w:rsidRPr="004673B3">
        <w:rPr>
          <w:rFonts w:ascii="Arial" w:hAnsi="Arial" w:cs="Arial"/>
          <w:color w:val="3C3C3C"/>
          <w:sz w:val="22"/>
          <w:szCs w:val="22"/>
        </w:rPr>
        <w:t xml:space="preserve"> перечисляет сумму задатка по следующим реквизитам:  УФК по Новгородской области  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поселения) л/с 05503007420,р/с 40302810200003000041,БИК 044959001ГРКЦ ГУ Банка России по Новгородской области, ИНН 5307006139,КПП 530701001,ОКАТО 49220802000 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Претенденты представляют следующие документы: заявку в 2 экземплярах, платежный документ с отметкой банка о внесении задатка.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Физические лица предъявляют документ, удостоверяющий личность.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Юридические лица дополнительно представляют следующие документы: нотариально заверенные копии учредительных документов; решение в письменной форме соответствующего органа управления о приобретении имущества; сведения о доле Российской Федерации, субъекта Российской Федерации, муниципального образования в </w:t>
      </w: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уставном капитале юридического лица в форме акционерного общества; опись представленных документов.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4673B3" w:rsidRPr="004673B3" w:rsidRDefault="004673B3" w:rsidP="004673B3">
      <w:pPr>
        <w:pStyle w:val="bodytextinden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Критерий выявления победителя аукциона – максимальная цена продажи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Срок заключения договора купли-продажи</w:t>
      </w:r>
      <w:r w:rsidRPr="004673B3">
        <w:rPr>
          <w:rStyle w:val="a4"/>
          <w:rFonts w:ascii="Arial" w:hAnsi="Arial" w:cs="Arial"/>
          <w:color w:val="3C3C3C"/>
          <w:sz w:val="22"/>
          <w:szCs w:val="22"/>
        </w:rPr>
        <w:t> – </w:t>
      </w:r>
      <w:r w:rsidRPr="004673B3">
        <w:rPr>
          <w:rFonts w:ascii="Arial" w:hAnsi="Arial" w:cs="Arial"/>
          <w:color w:val="3C3C3C"/>
          <w:sz w:val="22"/>
          <w:szCs w:val="22"/>
        </w:rPr>
        <w:t>в течение 5 дней со дня выдачи уведомления о признании участника аукциона победителем.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Порядок оплаты приобретаемого муниципального имущества – единовременным  платежом в течение 10 дней со дня заключения договора купли-продажи по следующим реквизитам (Администрация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поселения) ИНН 5307006139,КПП 530701001,ОКАТО 49220802000,р/с 401018109000000010001 в ГРКЦ ГУ Банка России по Новгородской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области,г.Великий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Новгород, БИК 044959001, КБК 71411402030100000410.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К участию в аукционе не допускаются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субъекта Российской Федерации, муниципального образования превышает 25 %.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 не допускается к участию в аукционе по следующим основаниям: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представлены не все документы в соответствии с перечнем, указанным в информационном сообщении, или оформление которых не соответствует законодательству Российской Федерации;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не дату определения участников аукциона не подтверждено поступление задатка на счет указанный в информационном сообщении.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Лицам, перечислившим задаток для участия в аукционе, денежные средства возвращаются в следующем порядке: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участникам аукциона, за исключением ее победителя, - в течение 5 дней с даты подведения итогов аукциона;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претендентам, отозвавшим зарегистрированную заявку до даты окончания приема заявок,  - в срок не позднее чем 5 дней со дня поступления уведомления об отзыве заявки;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претендентам на участие в аукционе, заявки и документы которых не были приняты к рассмотрению, либо претендентам, не допущенным к участию в аукционе, - в течение 5 рабочих дней с даты подписания протокола о признании претендентов участниками аукциона.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Внесенный победителем продажи задаток засчитывается в счет оплаты приобретаемого муниципального имущества.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При уклонении или отказе победителя аукциона от заключения в установленный срок договора купли – продажи он утрачивает право на заключение указанного договора и задаток ему не возвращается.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>Муниципальное имущество   выставлялось на торги   в декабре  2011 года. Аукцион признан не состоявшимся,  ввиду отсутствия заявок.</w:t>
      </w:r>
    </w:p>
    <w:p w:rsidR="004673B3" w:rsidRPr="004673B3" w:rsidRDefault="004673B3" w:rsidP="004673B3">
      <w:pPr>
        <w:pStyle w:val="bodytext2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lastRenderedPageBreak/>
        <w:t> 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Style w:val="a4"/>
          <w:rFonts w:ascii="Arial" w:hAnsi="Arial" w:cs="Arial"/>
          <w:color w:val="3C3C3C"/>
          <w:sz w:val="22"/>
          <w:szCs w:val="22"/>
        </w:rPr>
        <w:t>Информационное сообщение.</w:t>
      </w:r>
    </w:p>
    <w:p w:rsidR="004673B3" w:rsidRPr="004673B3" w:rsidRDefault="004673B3" w:rsidP="004673B3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4673B3">
        <w:rPr>
          <w:rFonts w:ascii="Arial" w:hAnsi="Arial" w:cs="Arial"/>
          <w:color w:val="3C3C3C"/>
          <w:sz w:val="22"/>
          <w:szCs w:val="22"/>
        </w:rPr>
        <w:t xml:space="preserve">Администрация </w:t>
      </w:r>
      <w:proofErr w:type="spellStart"/>
      <w:r w:rsidRPr="004673B3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4673B3">
        <w:rPr>
          <w:rFonts w:ascii="Arial" w:hAnsi="Arial" w:cs="Arial"/>
          <w:color w:val="3C3C3C"/>
          <w:sz w:val="22"/>
          <w:szCs w:val="22"/>
        </w:rPr>
        <w:t xml:space="preserve"> сельского поселения сообщает, что аукцион назначенный на 13 июля 2012 года по продаже муниципального имущества, расположенного по адресу: д.Дворищи, ул. Связи, д.14 признан несостоявшимся, в связи с отсутствием заявок.</w:t>
      </w:r>
    </w:p>
    <w:p w:rsidR="006B3013" w:rsidRPr="004673B3" w:rsidRDefault="006B3013"/>
    <w:sectPr w:rsidR="006B3013" w:rsidRPr="0046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673B3"/>
    <w:rsid w:val="004673B3"/>
    <w:rsid w:val="006B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673B3"/>
    <w:rPr>
      <w:b/>
      <w:bCs/>
    </w:rPr>
  </w:style>
  <w:style w:type="paragraph" w:customStyle="1" w:styleId="bodytext2">
    <w:name w:val="bodytext2"/>
    <w:basedOn w:val="a"/>
    <w:rsid w:val="00467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">
    <w:name w:val="bodytextindent2"/>
    <w:basedOn w:val="a"/>
    <w:rsid w:val="00467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673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urgaadm.ru/tinybrowser/files/1804/informacionnoe-soobschenie-prodazha-pomescheniy-dburga-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3214</Words>
  <Characters>18325</Characters>
  <Application>Microsoft Office Word</Application>
  <DocSecurity>0</DocSecurity>
  <Lines>152</Lines>
  <Paragraphs>42</Paragraphs>
  <ScaleCrop>false</ScaleCrop>
  <Company>Microsoft</Company>
  <LinksUpToDate>false</LinksUpToDate>
  <CharactersWithSpaces>21497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2023-03-03T10:24:00Z</dcterms:created>
  <dcterms:modified xsi:type="dcterms:W3CDTF">2023-03-03T10:25:00Z</dcterms:modified>
</cp:coreProperties>
</file>