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D2" w:rsidRDefault="000109D2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  <w:bookmarkStart w:id="0" w:name="_Toc506565056"/>
    </w:p>
    <w:p w:rsidR="000109D2" w:rsidRDefault="000109D2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</w:p>
    <w:p w:rsidR="000109D2" w:rsidRDefault="000109D2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</w:p>
    <w:p w:rsidR="000109D2" w:rsidRDefault="000109D2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</w:p>
    <w:p w:rsidR="000109D2" w:rsidRDefault="000109D2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</w:p>
    <w:p w:rsidR="00D30EB8" w:rsidRDefault="00D30EB8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  <w:r>
        <w:rPr>
          <w:rFonts w:eastAsia="Calibri" w:cs="Times New Roman"/>
          <w:b/>
          <w:szCs w:val="28"/>
          <w:lang w:eastAsia="en-US"/>
        </w:rPr>
        <w:t>ПРОЕКТ</w:t>
      </w:r>
    </w:p>
    <w:p w:rsidR="00D30EB8" w:rsidRDefault="00D30EB8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  <w:r>
        <w:rPr>
          <w:rFonts w:eastAsia="Calibri" w:cs="Times New Roman"/>
          <w:b/>
          <w:szCs w:val="28"/>
          <w:lang w:eastAsia="en-US"/>
        </w:rPr>
        <w:t>ВНЕСЕНИЯ  ИЗМЕНЕНИЙ  В  ПРАВИЛА  ЗЕМЛЕПОЛЬЗОВАНИЯ  И  ЗАСТРОЙКА</w:t>
      </w:r>
    </w:p>
    <w:p w:rsidR="00D30EB8" w:rsidRDefault="00D30EB8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  <w:r>
        <w:rPr>
          <w:rFonts w:eastAsia="Calibri" w:cs="Times New Roman"/>
          <w:b/>
          <w:szCs w:val="28"/>
          <w:lang w:eastAsia="en-US"/>
        </w:rPr>
        <w:t>БУРГИНСКОГО СЕЛЬСКОГО ПОСЕЛЕНИЯ</w:t>
      </w:r>
    </w:p>
    <w:p w:rsidR="000109D2" w:rsidRDefault="000109D2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</w:p>
    <w:p w:rsidR="000109D2" w:rsidRDefault="000109D2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</w:p>
    <w:p w:rsidR="000109D2" w:rsidRDefault="000109D2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</w:p>
    <w:p w:rsidR="00D30EB8" w:rsidRDefault="00D30EB8" w:rsidP="00D30EB8">
      <w:pPr>
        <w:pStyle w:val="a3"/>
        <w:jc w:val="center"/>
        <w:rPr>
          <w:szCs w:val="28"/>
          <w:lang w:eastAsia="en-US"/>
        </w:rPr>
      </w:pPr>
    </w:p>
    <w:p w:rsidR="00D30EB8" w:rsidRDefault="00D30EB8" w:rsidP="00D30EB8">
      <w:pPr>
        <w:pStyle w:val="a3"/>
        <w:jc w:val="center"/>
        <w:rPr>
          <w:szCs w:val="28"/>
          <w:lang w:eastAsia="en-US"/>
        </w:rPr>
      </w:pPr>
    </w:p>
    <w:p w:rsidR="00D30EB8" w:rsidRDefault="00D30EB8" w:rsidP="00D30EB8">
      <w:pPr>
        <w:spacing w:after="0" w:line="240" w:lineRule="auto"/>
        <w:jc w:val="center"/>
        <w:rPr>
          <w:rFonts w:eastAsia="Calibri" w:cs="Times New Roman"/>
          <w:b/>
          <w:szCs w:val="28"/>
          <w:lang w:eastAsia="en-US"/>
        </w:rPr>
      </w:pPr>
      <w:r>
        <w:rPr>
          <w:rFonts w:eastAsia="Calibri" w:cs="Times New Roman"/>
          <w:b/>
          <w:szCs w:val="28"/>
          <w:lang w:eastAsia="en-US"/>
        </w:rPr>
        <w:t>ПРИЛОЖЕНИЕ К ВНЕСЕНИЮ ИЗМЕНЕНИЙ</w:t>
      </w:r>
    </w:p>
    <w:p w:rsidR="00D30EB8" w:rsidRDefault="00D30EB8" w:rsidP="00D30EB8">
      <w:pPr>
        <w:pStyle w:val="a3"/>
        <w:ind w:firstLine="0"/>
        <w:jc w:val="center"/>
        <w:rPr>
          <w:rFonts w:eastAsia="Calibri" w:cs="Times New Roman"/>
          <w:b/>
          <w:sz w:val="24"/>
          <w:szCs w:val="24"/>
          <w:lang w:eastAsia="en-US"/>
        </w:rPr>
      </w:pPr>
      <w:r>
        <w:rPr>
          <w:rFonts w:eastAsia="Calibri" w:cs="Times New Roman"/>
          <w:b/>
          <w:szCs w:val="28"/>
          <w:lang w:eastAsia="en-US"/>
        </w:rPr>
        <w:t xml:space="preserve"> (в текстовой форме и в виде карт</w:t>
      </w:r>
      <w:r>
        <w:rPr>
          <w:rFonts w:eastAsia="Calibri" w:cs="Times New Roman"/>
          <w:b/>
          <w:sz w:val="24"/>
          <w:szCs w:val="24"/>
          <w:lang w:eastAsia="en-US"/>
        </w:rPr>
        <w:t>)</w:t>
      </w:r>
    </w:p>
    <w:p w:rsidR="00D30EB8" w:rsidRDefault="00D30EB8" w:rsidP="00D30EB8">
      <w:pPr>
        <w:pStyle w:val="a3"/>
        <w:ind w:firstLine="0"/>
        <w:jc w:val="center"/>
        <w:rPr>
          <w:b/>
        </w:rPr>
      </w:pPr>
      <w:r>
        <w:rPr>
          <w:b/>
        </w:rPr>
        <w:t xml:space="preserve">по отношению к </w:t>
      </w:r>
      <w:r w:rsidR="005A548B">
        <w:rPr>
          <w:b/>
        </w:rPr>
        <w:t>Правилам землепользования и застройки, утвержденным решением совета депутатов</w:t>
      </w:r>
      <w:r>
        <w:rPr>
          <w:b/>
        </w:rPr>
        <w:t xml:space="preserve"> Бургинского сельского посел</w:t>
      </w:r>
      <w:r w:rsidR="005A548B">
        <w:rPr>
          <w:b/>
        </w:rPr>
        <w:t>ения от 21.02.2017</w:t>
      </w:r>
      <w:r>
        <w:rPr>
          <w:b/>
        </w:rPr>
        <w:t xml:space="preserve"> №</w:t>
      </w:r>
      <w:r w:rsidR="005A548B">
        <w:rPr>
          <w:b/>
        </w:rPr>
        <w:t>7</w:t>
      </w:r>
      <w:r>
        <w:rPr>
          <w:b/>
        </w:rPr>
        <w:t>5</w:t>
      </w:r>
      <w:r w:rsidR="005A548B">
        <w:rPr>
          <w:b/>
        </w:rPr>
        <w:t xml:space="preserve">  «</w:t>
      </w:r>
      <w:r w:rsidR="00A012E2">
        <w:rPr>
          <w:b/>
        </w:rPr>
        <w:t>Об утверждении Правил землепользования и застройки</w:t>
      </w:r>
      <w:r w:rsidR="000109D2">
        <w:rPr>
          <w:b/>
        </w:rPr>
        <w:t xml:space="preserve"> Бургинского сельского поселения»</w:t>
      </w:r>
    </w:p>
    <w:p w:rsidR="00D30EB8" w:rsidRDefault="00D30EB8" w:rsidP="00D30EB8">
      <w:pPr>
        <w:pStyle w:val="a3"/>
        <w:ind w:firstLine="0"/>
        <w:jc w:val="center"/>
        <w:rPr>
          <w:b/>
        </w:rPr>
      </w:pPr>
      <w:r>
        <w:rPr>
          <w:b/>
        </w:rPr>
        <w:t xml:space="preserve"> </w:t>
      </w:r>
    </w:p>
    <w:p w:rsidR="00D30EB8" w:rsidRDefault="00D30EB8" w:rsidP="00D30EB8">
      <w:pPr>
        <w:pStyle w:val="a3"/>
        <w:ind w:firstLine="0"/>
        <w:jc w:val="center"/>
        <w:rPr>
          <w:rFonts w:eastAsia="Calibri" w:cs="Times New Roman"/>
          <w:b/>
          <w:szCs w:val="28"/>
          <w:lang w:eastAsia="en-US"/>
        </w:rPr>
      </w:pPr>
    </w:p>
    <w:p w:rsidR="00D30EB8" w:rsidRDefault="00D30EB8" w:rsidP="00D30EB8">
      <w:pPr>
        <w:pStyle w:val="a3"/>
        <w:ind w:firstLine="0"/>
        <w:jc w:val="center"/>
        <w:rPr>
          <w:rFonts w:eastAsia="Calibri" w:cs="Times New Roman"/>
          <w:b/>
          <w:szCs w:val="28"/>
          <w:lang w:eastAsia="en-US"/>
        </w:rPr>
      </w:pPr>
    </w:p>
    <w:p w:rsidR="00D30EB8" w:rsidRDefault="00D30EB8" w:rsidP="00D30EB8">
      <w:pPr>
        <w:pStyle w:val="a3"/>
        <w:ind w:firstLine="0"/>
        <w:jc w:val="center"/>
        <w:rPr>
          <w:rFonts w:eastAsia="Calibri" w:cs="Times New Roman"/>
          <w:b/>
          <w:szCs w:val="28"/>
          <w:lang w:eastAsia="en-US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D30EB8" w:rsidRDefault="00D30EB8" w:rsidP="00252028">
      <w:pPr>
        <w:jc w:val="center"/>
        <w:rPr>
          <w:rFonts w:cs="Times New Roman"/>
          <w:b/>
          <w:sz w:val="24"/>
          <w:szCs w:val="24"/>
        </w:rPr>
      </w:pPr>
    </w:p>
    <w:p w:rsidR="00252028" w:rsidRPr="00D43CD5" w:rsidRDefault="00252028" w:rsidP="00252028">
      <w:pPr>
        <w:jc w:val="center"/>
        <w:rPr>
          <w:rFonts w:cs="Times New Roman"/>
          <w:b/>
          <w:sz w:val="24"/>
          <w:szCs w:val="24"/>
        </w:rPr>
      </w:pPr>
      <w:r w:rsidRPr="00D43CD5">
        <w:rPr>
          <w:rFonts w:cs="Times New Roman"/>
          <w:b/>
          <w:sz w:val="24"/>
          <w:szCs w:val="24"/>
        </w:rPr>
        <w:t>Пояснительная записка по внесению изменений в Правила землепользования и застройки Бургинского сельского поселения</w:t>
      </w:r>
    </w:p>
    <w:p w:rsidR="00252028" w:rsidRPr="00D43CD5" w:rsidRDefault="00252028" w:rsidP="00252028">
      <w:pPr>
        <w:pStyle w:val="1"/>
        <w:numPr>
          <w:ilvl w:val="0"/>
          <w:numId w:val="5"/>
        </w:numPr>
        <w:rPr>
          <w:b w:val="0"/>
          <w:i/>
          <w:sz w:val="24"/>
          <w:szCs w:val="24"/>
        </w:rPr>
      </w:pPr>
      <w:r w:rsidRPr="00D43CD5">
        <w:rPr>
          <w:b w:val="0"/>
          <w:i/>
          <w:sz w:val="24"/>
          <w:szCs w:val="24"/>
        </w:rPr>
        <w:t>Перечень земельных участков, для которых выполняется изменение функциональной зоны с «зоны сельскохозяйственного использования» (Сх) в «зону транспортной инфраструктуры» (Т)</w:t>
      </w:r>
      <w:bookmarkEnd w:id="0"/>
    </w:p>
    <w:p w:rsidR="00252028" w:rsidRPr="00D43CD5" w:rsidRDefault="00252028" w:rsidP="00252028">
      <w:pPr>
        <w:pStyle w:val="a3"/>
        <w:rPr>
          <w:rFonts w:cs="Times New Roman"/>
          <w:sz w:val="24"/>
          <w:szCs w:val="24"/>
        </w:rPr>
      </w:pPr>
      <w:r w:rsidRPr="00D43CD5">
        <w:rPr>
          <w:rFonts w:cs="Times New Roman"/>
          <w:sz w:val="24"/>
          <w:szCs w:val="24"/>
        </w:rPr>
        <w:t xml:space="preserve">При внесении изменений в </w:t>
      </w:r>
      <w:r w:rsidR="00563EDC" w:rsidRPr="00D43CD5">
        <w:rPr>
          <w:rFonts w:cs="Times New Roman"/>
          <w:sz w:val="24"/>
          <w:szCs w:val="24"/>
        </w:rPr>
        <w:t>Правила землепользования и застройки</w:t>
      </w:r>
      <w:r w:rsidRPr="00D43CD5">
        <w:rPr>
          <w:rFonts w:cs="Times New Roman"/>
          <w:sz w:val="24"/>
          <w:szCs w:val="24"/>
        </w:rPr>
        <w:t xml:space="preserve"> </w:t>
      </w:r>
      <w:r w:rsidR="0057372C" w:rsidRPr="00D43CD5">
        <w:rPr>
          <w:rFonts w:cs="Times New Roman"/>
          <w:sz w:val="24"/>
          <w:szCs w:val="24"/>
        </w:rPr>
        <w:t>учитываются</w:t>
      </w:r>
      <w:r w:rsidRPr="00D43CD5">
        <w:rPr>
          <w:rFonts w:cs="Times New Roman"/>
          <w:sz w:val="24"/>
          <w:szCs w:val="24"/>
        </w:rPr>
        <w:t xml:space="preserve"> предложения по заявлениям заинтересованных лиц по изменению функциональных зон с «зона сельскохозяйственного использования» (Сх) в «зону транспортной инфраструктуры» (Т), для земельных участков, согласно данным представленным в таблице.</w:t>
      </w:r>
    </w:p>
    <w:p w:rsidR="00252028" w:rsidRPr="00D43CD5" w:rsidRDefault="00252028" w:rsidP="00252028">
      <w:pPr>
        <w:pStyle w:val="a5"/>
        <w:keepNext/>
        <w:jc w:val="right"/>
        <w:rPr>
          <w:sz w:val="24"/>
          <w:szCs w:val="24"/>
        </w:rPr>
      </w:pPr>
      <w:r w:rsidRPr="00D43CD5">
        <w:rPr>
          <w:sz w:val="24"/>
          <w:szCs w:val="24"/>
        </w:rPr>
        <w:t>Таблица 1</w:t>
      </w:r>
    </w:p>
    <w:p w:rsidR="00252028" w:rsidRPr="00D43CD5" w:rsidRDefault="00252028" w:rsidP="00252028">
      <w:pPr>
        <w:pStyle w:val="a3"/>
        <w:jc w:val="center"/>
        <w:rPr>
          <w:rFonts w:cs="Times New Roman"/>
          <w:sz w:val="24"/>
          <w:szCs w:val="24"/>
        </w:rPr>
      </w:pPr>
      <w:r w:rsidRPr="00D43CD5">
        <w:rPr>
          <w:rFonts w:cs="Times New Roman"/>
          <w:sz w:val="24"/>
          <w:szCs w:val="24"/>
        </w:rPr>
        <w:t>Перечень земельных участков, для которых выполняется изменение функциональной зоны с «зоны сельскохозяйственного использования» (Сх) в «зону транспортной инфраструктуры» (Т)</w:t>
      </w:r>
    </w:p>
    <w:tbl>
      <w:tblPr>
        <w:tblStyle w:val="200"/>
        <w:tblW w:w="0" w:type="auto"/>
        <w:tblLook w:val="04A0"/>
      </w:tblPr>
      <w:tblGrid>
        <w:gridCol w:w="936"/>
        <w:gridCol w:w="3296"/>
        <w:gridCol w:w="2010"/>
        <w:gridCol w:w="3103"/>
      </w:tblGrid>
      <w:tr w:rsidR="00252028" w:rsidRPr="00D43CD5" w:rsidTr="00B4626B">
        <w:trPr>
          <w:tblHeader/>
        </w:trPr>
        <w:tc>
          <w:tcPr>
            <w:tcW w:w="936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296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010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Площадь, га</w:t>
            </w:r>
          </w:p>
        </w:tc>
        <w:tc>
          <w:tcPr>
            <w:tcW w:w="3103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Заинтересованное лицо</w:t>
            </w:r>
          </w:p>
        </w:tc>
      </w:tr>
      <w:tr w:rsidR="00252028" w:rsidRPr="00D43CD5" w:rsidTr="00B4626B">
        <w:tc>
          <w:tcPr>
            <w:tcW w:w="936" w:type="dxa"/>
            <w:vAlign w:val="center"/>
          </w:tcPr>
          <w:p w:rsidR="00252028" w:rsidRPr="00D43CD5" w:rsidRDefault="00252028" w:rsidP="00252028">
            <w:pPr>
              <w:numPr>
                <w:ilvl w:val="0"/>
                <w:numId w:val="3"/>
              </w:num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96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53:08:0095101:83</w:t>
            </w:r>
          </w:p>
        </w:tc>
        <w:tc>
          <w:tcPr>
            <w:tcW w:w="2010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5,7224</w:t>
            </w:r>
          </w:p>
        </w:tc>
        <w:tc>
          <w:tcPr>
            <w:tcW w:w="3103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ООО Управляющая компания «Автодор»</w:t>
            </w:r>
          </w:p>
        </w:tc>
      </w:tr>
      <w:tr w:rsidR="00252028" w:rsidRPr="00D43CD5" w:rsidTr="00B4626B">
        <w:tc>
          <w:tcPr>
            <w:tcW w:w="936" w:type="dxa"/>
            <w:vAlign w:val="center"/>
          </w:tcPr>
          <w:p w:rsidR="00252028" w:rsidRPr="00D43CD5" w:rsidRDefault="00252028" w:rsidP="00252028">
            <w:pPr>
              <w:numPr>
                <w:ilvl w:val="0"/>
                <w:numId w:val="3"/>
              </w:num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53:08:0095101:85</w:t>
            </w:r>
          </w:p>
        </w:tc>
        <w:tc>
          <w:tcPr>
            <w:tcW w:w="2010" w:type="dxa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3,6399</w:t>
            </w:r>
          </w:p>
        </w:tc>
        <w:tc>
          <w:tcPr>
            <w:tcW w:w="3103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ООО Управляющая компания «Автодор»</w:t>
            </w:r>
          </w:p>
        </w:tc>
      </w:tr>
    </w:tbl>
    <w:p w:rsidR="00252028" w:rsidRPr="00D43CD5" w:rsidRDefault="00252028" w:rsidP="00252028">
      <w:pPr>
        <w:pStyle w:val="a3"/>
        <w:ind w:firstLine="576"/>
        <w:rPr>
          <w:rFonts w:cs="Times New Roman"/>
          <w:sz w:val="24"/>
          <w:szCs w:val="24"/>
        </w:rPr>
      </w:pPr>
      <w:r w:rsidRPr="00D43CD5">
        <w:rPr>
          <w:rFonts w:cs="Times New Roman"/>
          <w:sz w:val="24"/>
          <w:szCs w:val="24"/>
        </w:rPr>
        <w:t>Установление функциональных зон не причинит вреда объектам капитального строительства, расположенным на смежных земельных участках. По всем указанным земельным участкам представлены правоустанавливающие документы.</w:t>
      </w:r>
    </w:p>
    <w:p w:rsidR="00252028" w:rsidRPr="00D43CD5" w:rsidRDefault="00563EDC" w:rsidP="00563EDC">
      <w:pPr>
        <w:pStyle w:val="1"/>
        <w:numPr>
          <w:ilvl w:val="0"/>
          <w:numId w:val="0"/>
        </w:numPr>
        <w:ind w:left="644"/>
        <w:rPr>
          <w:b w:val="0"/>
          <w:i/>
          <w:sz w:val="24"/>
          <w:szCs w:val="24"/>
        </w:rPr>
      </w:pPr>
      <w:bookmarkStart w:id="1" w:name="_Toc506565057"/>
      <w:r w:rsidRPr="00D43CD5">
        <w:rPr>
          <w:b w:val="0"/>
          <w:i/>
          <w:sz w:val="24"/>
          <w:szCs w:val="24"/>
        </w:rPr>
        <w:t>2.</w:t>
      </w:r>
      <w:r w:rsidR="00252028" w:rsidRPr="00D43CD5">
        <w:rPr>
          <w:b w:val="0"/>
          <w:i/>
          <w:sz w:val="24"/>
          <w:szCs w:val="24"/>
        </w:rPr>
        <w:t>Обоснование изменения функциональной зоны по заявлению заинтересованного лица ООО Управляющая компания «Автодор»</w:t>
      </w:r>
      <w:bookmarkEnd w:id="1"/>
    </w:p>
    <w:p w:rsidR="00252028" w:rsidRPr="00D43CD5" w:rsidRDefault="00252028" w:rsidP="00563EDC">
      <w:pPr>
        <w:pStyle w:val="1"/>
        <w:numPr>
          <w:ilvl w:val="0"/>
          <w:numId w:val="3"/>
        </w:numPr>
        <w:rPr>
          <w:i/>
          <w:sz w:val="24"/>
          <w:szCs w:val="24"/>
        </w:rPr>
      </w:pPr>
      <w:bookmarkStart w:id="2" w:name="_Toc417486819"/>
      <w:bookmarkStart w:id="3" w:name="_Toc506565058"/>
      <w:r w:rsidRPr="00D43CD5">
        <w:rPr>
          <w:i/>
          <w:sz w:val="24"/>
          <w:szCs w:val="24"/>
        </w:rPr>
        <w:t>Кадастровые номера земельных участков</w:t>
      </w:r>
      <w:bookmarkEnd w:id="2"/>
      <w:bookmarkEnd w:id="3"/>
    </w:p>
    <w:p w:rsidR="00252028" w:rsidRPr="00D43CD5" w:rsidRDefault="00252028" w:rsidP="00252028">
      <w:pPr>
        <w:pStyle w:val="a3"/>
        <w:jc w:val="center"/>
        <w:rPr>
          <w:rFonts w:eastAsia="Calibri" w:cs="Times New Roman"/>
          <w:sz w:val="24"/>
          <w:szCs w:val="24"/>
          <w:lang w:eastAsia="en-US"/>
        </w:rPr>
      </w:pPr>
      <w:r w:rsidRPr="00D43CD5">
        <w:rPr>
          <w:rFonts w:eastAsia="Calibri" w:cs="Times New Roman"/>
          <w:sz w:val="24"/>
          <w:szCs w:val="24"/>
          <w:lang w:eastAsia="en-US"/>
        </w:rPr>
        <w:t xml:space="preserve">Сведения о земельных участках, для которого планируется изменение функциональной зоны с «зона сельскохозяйственного использования» (Сх) в </w:t>
      </w:r>
      <w:r w:rsidRPr="00D43CD5">
        <w:rPr>
          <w:rFonts w:cs="Times New Roman"/>
          <w:sz w:val="24"/>
          <w:szCs w:val="24"/>
        </w:rPr>
        <w:t>«зону транспортной инфраструктуры» (Т)</w:t>
      </w:r>
      <w:r w:rsidRPr="00D43CD5">
        <w:rPr>
          <w:rFonts w:eastAsia="Calibri" w:cs="Times New Roman"/>
          <w:sz w:val="24"/>
          <w:szCs w:val="24"/>
          <w:lang w:eastAsia="en-US"/>
        </w:rPr>
        <w:t xml:space="preserve"> представлены в таблице.</w:t>
      </w:r>
    </w:p>
    <w:p w:rsidR="00252028" w:rsidRPr="00D43CD5" w:rsidRDefault="00252028" w:rsidP="00252028">
      <w:pPr>
        <w:pStyle w:val="a5"/>
        <w:keepNext/>
        <w:jc w:val="right"/>
        <w:rPr>
          <w:sz w:val="24"/>
          <w:szCs w:val="24"/>
        </w:rPr>
      </w:pPr>
      <w:r w:rsidRPr="00D43CD5">
        <w:rPr>
          <w:sz w:val="24"/>
          <w:szCs w:val="24"/>
        </w:rPr>
        <w:t xml:space="preserve">Таблица </w:t>
      </w:r>
      <w:r w:rsidR="00563EDC" w:rsidRPr="00D43CD5">
        <w:rPr>
          <w:sz w:val="24"/>
          <w:szCs w:val="24"/>
        </w:rPr>
        <w:t>2</w:t>
      </w:r>
    </w:p>
    <w:p w:rsidR="00252028" w:rsidRPr="00D43CD5" w:rsidRDefault="00252028" w:rsidP="00252028">
      <w:pPr>
        <w:pStyle w:val="a3"/>
        <w:jc w:val="center"/>
        <w:rPr>
          <w:rFonts w:cs="Times New Roman"/>
          <w:sz w:val="24"/>
          <w:szCs w:val="24"/>
          <w:lang w:eastAsia="en-US"/>
        </w:rPr>
      </w:pPr>
      <w:r w:rsidRPr="00D43CD5">
        <w:rPr>
          <w:rFonts w:cs="Times New Roman"/>
          <w:sz w:val="24"/>
          <w:szCs w:val="24"/>
          <w:lang w:eastAsia="en-US"/>
        </w:rPr>
        <w:t>Кадастровые номера земельных участков и их площадь</w:t>
      </w:r>
    </w:p>
    <w:tbl>
      <w:tblPr>
        <w:tblStyle w:val="200"/>
        <w:tblW w:w="0" w:type="auto"/>
        <w:tblLook w:val="04A0"/>
      </w:tblPr>
      <w:tblGrid>
        <w:gridCol w:w="981"/>
        <w:gridCol w:w="3296"/>
        <w:gridCol w:w="2094"/>
        <w:gridCol w:w="3199"/>
      </w:tblGrid>
      <w:tr w:rsidR="00252028" w:rsidRPr="00D43CD5" w:rsidTr="00B4626B">
        <w:trPr>
          <w:tblHeader/>
        </w:trPr>
        <w:tc>
          <w:tcPr>
            <w:tcW w:w="981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296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2094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Площадь, га</w:t>
            </w:r>
          </w:p>
        </w:tc>
        <w:tc>
          <w:tcPr>
            <w:tcW w:w="3199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Заинтересованное лицо</w:t>
            </w:r>
          </w:p>
        </w:tc>
      </w:tr>
      <w:tr w:rsidR="00252028" w:rsidRPr="00D43CD5" w:rsidTr="00B4626B">
        <w:tc>
          <w:tcPr>
            <w:tcW w:w="981" w:type="dxa"/>
            <w:vAlign w:val="center"/>
          </w:tcPr>
          <w:p w:rsidR="00252028" w:rsidRPr="00D43CD5" w:rsidRDefault="00252028" w:rsidP="00252028">
            <w:pPr>
              <w:numPr>
                <w:ilvl w:val="0"/>
                <w:numId w:val="2"/>
              </w:num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96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53:08:0095101:83</w:t>
            </w:r>
          </w:p>
        </w:tc>
        <w:tc>
          <w:tcPr>
            <w:tcW w:w="2094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5,7224</w:t>
            </w:r>
          </w:p>
        </w:tc>
        <w:tc>
          <w:tcPr>
            <w:tcW w:w="3199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ООО Управляющая компания «Автодор»</w:t>
            </w:r>
          </w:p>
        </w:tc>
      </w:tr>
      <w:tr w:rsidR="00252028" w:rsidRPr="00D43CD5" w:rsidTr="00B4626B">
        <w:tc>
          <w:tcPr>
            <w:tcW w:w="981" w:type="dxa"/>
            <w:vAlign w:val="center"/>
          </w:tcPr>
          <w:p w:rsidR="00252028" w:rsidRPr="00D43CD5" w:rsidRDefault="00252028" w:rsidP="00252028">
            <w:pPr>
              <w:numPr>
                <w:ilvl w:val="0"/>
                <w:numId w:val="2"/>
              </w:numPr>
              <w:jc w:val="left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96" w:type="dxa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53:08:0095101:85</w:t>
            </w:r>
          </w:p>
        </w:tc>
        <w:tc>
          <w:tcPr>
            <w:tcW w:w="2094" w:type="dxa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3,6399</w:t>
            </w:r>
          </w:p>
        </w:tc>
        <w:tc>
          <w:tcPr>
            <w:tcW w:w="3199" w:type="dxa"/>
            <w:vAlign w:val="center"/>
          </w:tcPr>
          <w:p w:rsidR="00252028" w:rsidRPr="00D43CD5" w:rsidRDefault="00252028" w:rsidP="00B4626B">
            <w:pPr>
              <w:jc w:val="left"/>
              <w:rPr>
                <w:rFonts w:cs="Times New Roman"/>
                <w:sz w:val="24"/>
                <w:szCs w:val="24"/>
              </w:rPr>
            </w:pPr>
            <w:r w:rsidRPr="00D43CD5">
              <w:rPr>
                <w:rFonts w:cs="Times New Roman"/>
                <w:sz w:val="24"/>
                <w:szCs w:val="24"/>
              </w:rPr>
              <w:t>ООО Управляющая компания «Автодор»</w:t>
            </w:r>
          </w:p>
        </w:tc>
      </w:tr>
    </w:tbl>
    <w:p w:rsidR="00252028" w:rsidRPr="00D43CD5" w:rsidRDefault="00252028" w:rsidP="00252028">
      <w:pPr>
        <w:pStyle w:val="a3"/>
        <w:jc w:val="center"/>
        <w:rPr>
          <w:rFonts w:cs="Times New Roman"/>
          <w:sz w:val="24"/>
          <w:szCs w:val="24"/>
          <w:lang w:eastAsia="en-US"/>
        </w:rPr>
      </w:pPr>
    </w:p>
    <w:p w:rsidR="00252028" w:rsidRPr="00D43CD5" w:rsidRDefault="00252028" w:rsidP="00563EDC">
      <w:pPr>
        <w:pStyle w:val="1"/>
        <w:numPr>
          <w:ilvl w:val="0"/>
          <w:numId w:val="0"/>
        </w:numPr>
        <w:ind w:left="709"/>
        <w:rPr>
          <w:b w:val="0"/>
          <w:i/>
          <w:sz w:val="24"/>
          <w:szCs w:val="24"/>
        </w:rPr>
      </w:pPr>
      <w:bookmarkStart w:id="4" w:name="_Toc417486820"/>
      <w:bookmarkStart w:id="5" w:name="_Toc506565059"/>
      <w:r w:rsidRPr="00D43CD5">
        <w:rPr>
          <w:b w:val="0"/>
          <w:i/>
          <w:sz w:val="24"/>
          <w:szCs w:val="24"/>
        </w:rPr>
        <w:lastRenderedPageBreak/>
        <w:t>Планы земельных участков</w:t>
      </w:r>
      <w:bookmarkEnd w:id="4"/>
      <w:bookmarkEnd w:id="5"/>
    </w:p>
    <w:p w:rsidR="00252028" w:rsidRPr="00D43CD5" w:rsidRDefault="00252028" w:rsidP="00252028">
      <w:pPr>
        <w:pStyle w:val="a5"/>
        <w:jc w:val="center"/>
        <w:rPr>
          <w:rFonts w:eastAsia="Calibri"/>
          <w:sz w:val="24"/>
          <w:szCs w:val="24"/>
          <w:lang w:eastAsia="en-US"/>
        </w:rPr>
      </w:pPr>
      <w:r w:rsidRPr="00D43CD5">
        <w:rPr>
          <w:rFonts w:eastAsia="Calibri"/>
          <w:noProof/>
          <w:sz w:val="24"/>
          <w:szCs w:val="24"/>
        </w:rPr>
        <w:drawing>
          <wp:inline distT="0" distB="0" distL="0" distR="0">
            <wp:extent cx="3649520" cy="2919616"/>
            <wp:effectExtent l="0" t="361950" r="0" b="337934"/>
            <wp:docPr id="2" name="Рисунок 1" descr="картинк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50427" cy="2920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028" w:rsidRPr="00D43CD5" w:rsidRDefault="00252028" w:rsidP="00252028">
      <w:pPr>
        <w:pStyle w:val="a5"/>
        <w:rPr>
          <w:rFonts w:eastAsia="Calibri"/>
          <w:sz w:val="24"/>
          <w:szCs w:val="24"/>
          <w:lang w:eastAsia="en-US"/>
        </w:rPr>
      </w:pPr>
    </w:p>
    <w:p w:rsidR="00252028" w:rsidRPr="00D43CD5" w:rsidRDefault="00252028" w:rsidP="00252028">
      <w:pPr>
        <w:pStyle w:val="a5"/>
        <w:rPr>
          <w:bCs/>
          <w:sz w:val="24"/>
          <w:szCs w:val="24"/>
          <w:lang w:eastAsia="en-US"/>
        </w:rPr>
      </w:pPr>
      <w:r w:rsidRPr="00D43CD5">
        <w:rPr>
          <w:sz w:val="24"/>
          <w:szCs w:val="24"/>
        </w:rPr>
        <w:t xml:space="preserve">Рисунок </w:t>
      </w:r>
      <w:r w:rsidR="003031B4" w:rsidRPr="00D43CD5">
        <w:rPr>
          <w:sz w:val="24"/>
          <w:szCs w:val="24"/>
        </w:rPr>
        <w:fldChar w:fldCharType="begin"/>
      </w:r>
      <w:r w:rsidR="004403BB" w:rsidRPr="00D43CD5">
        <w:rPr>
          <w:sz w:val="24"/>
          <w:szCs w:val="24"/>
        </w:rPr>
        <w:instrText xml:space="preserve"> SEQ Рисунок \* ARABIC </w:instrText>
      </w:r>
      <w:r w:rsidR="003031B4" w:rsidRPr="00D43CD5">
        <w:rPr>
          <w:sz w:val="24"/>
          <w:szCs w:val="24"/>
        </w:rPr>
        <w:fldChar w:fldCharType="separate"/>
      </w:r>
      <w:r w:rsidR="0098032D">
        <w:rPr>
          <w:noProof/>
          <w:sz w:val="24"/>
          <w:szCs w:val="24"/>
        </w:rPr>
        <w:t>1</w:t>
      </w:r>
      <w:r w:rsidR="003031B4" w:rsidRPr="00D43CD5">
        <w:rPr>
          <w:sz w:val="24"/>
          <w:szCs w:val="24"/>
        </w:rPr>
        <w:fldChar w:fldCharType="end"/>
      </w:r>
      <w:r w:rsidRPr="00D43CD5">
        <w:rPr>
          <w:bCs/>
          <w:sz w:val="24"/>
          <w:szCs w:val="24"/>
          <w:lang w:eastAsia="en-US"/>
        </w:rPr>
        <w:t xml:space="preserve"> План земельного участка </w:t>
      </w:r>
      <w:r w:rsidRPr="00D43CD5">
        <w:rPr>
          <w:rFonts w:eastAsia="Calibri"/>
          <w:noProof/>
          <w:sz w:val="24"/>
          <w:szCs w:val="24"/>
        </w:rPr>
        <w:t>53:08:0095101:83</w:t>
      </w:r>
    </w:p>
    <w:p w:rsidR="00252028" w:rsidRPr="00D43CD5" w:rsidRDefault="00252028" w:rsidP="00252028">
      <w:pPr>
        <w:spacing w:after="0" w:line="240" w:lineRule="auto"/>
        <w:jc w:val="center"/>
        <w:rPr>
          <w:rFonts w:eastAsia="Calibri" w:cs="Times New Roman"/>
          <w:sz w:val="24"/>
          <w:szCs w:val="24"/>
          <w:lang w:eastAsia="en-US"/>
        </w:rPr>
      </w:pPr>
    </w:p>
    <w:p w:rsidR="00252028" w:rsidRPr="00D43CD5" w:rsidRDefault="00252028" w:rsidP="00252028">
      <w:pPr>
        <w:spacing w:after="0" w:line="240" w:lineRule="auto"/>
        <w:jc w:val="center"/>
        <w:rPr>
          <w:rFonts w:eastAsia="Calibri" w:cs="Times New Roman"/>
          <w:sz w:val="24"/>
          <w:szCs w:val="24"/>
          <w:lang w:eastAsia="en-US"/>
        </w:rPr>
      </w:pPr>
      <w:r w:rsidRPr="00D43CD5">
        <w:rPr>
          <w:rFonts w:eastAsia="Calibri" w:cs="Times New Roman"/>
          <w:noProof/>
          <w:sz w:val="24"/>
          <w:szCs w:val="24"/>
        </w:rPr>
        <w:drawing>
          <wp:inline distT="0" distB="0" distL="0" distR="0">
            <wp:extent cx="4032504" cy="3226003"/>
            <wp:effectExtent l="19050" t="0" r="6096" b="0"/>
            <wp:docPr id="4" name="Рисунок 3" descr="картин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ка 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3636" cy="3226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028" w:rsidRPr="00D43CD5" w:rsidRDefault="00252028" w:rsidP="00252028">
      <w:pPr>
        <w:pStyle w:val="a5"/>
        <w:rPr>
          <w:rFonts w:eastAsia="Calibri"/>
          <w:noProof/>
          <w:sz w:val="24"/>
          <w:szCs w:val="24"/>
        </w:rPr>
      </w:pPr>
      <w:r w:rsidRPr="00D43CD5">
        <w:rPr>
          <w:sz w:val="24"/>
          <w:szCs w:val="24"/>
        </w:rPr>
        <w:t xml:space="preserve">Рисунок </w:t>
      </w:r>
      <w:r w:rsidR="003031B4" w:rsidRPr="00D43CD5">
        <w:rPr>
          <w:sz w:val="24"/>
          <w:szCs w:val="24"/>
        </w:rPr>
        <w:fldChar w:fldCharType="begin"/>
      </w:r>
      <w:r w:rsidR="004403BB" w:rsidRPr="00D43CD5">
        <w:rPr>
          <w:sz w:val="24"/>
          <w:szCs w:val="24"/>
        </w:rPr>
        <w:instrText xml:space="preserve"> SEQ Рисунок \* ARABIC </w:instrText>
      </w:r>
      <w:r w:rsidR="003031B4" w:rsidRPr="00D43CD5">
        <w:rPr>
          <w:sz w:val="24"/>
          <w:szCs w:val="24"/>
        </w:rPr>
        <w:fldChar w:fldCharType="separate"/>
      </w:r>
      <w:r w:rsidR="0098032D">
        <w:rPr>
          <w:noProof/>
          <w:sz w:val="24"/>
          <w:szCs w:val="24"/>
        </w:rPr>
        <w:t>2</w:t>
      </w:r>
      <w:r w:rsidR="003031B4" w:rsidRPr="00D43CD5">
        <w:rPr>
          <w:sz w:val="24"/>
          <w:szCs w:val="24"/>
        </w:rPr>
        <w:fldChar w:fldCharType="end"/>
      </w:r>
      <w:r w:rsidRPr="00D43CD5">
        <w:rPr>
          <w:sz w:val="24"/>
          <w:szCs w:val="24"/>
        </w:rPr>
        <w:t xml:space="preserve"> </w:t>
      </w:r>
      <w:r w:rsidRPr="00D43CD5">
        <w:rPr>
          <w:bCs/>
          <w:sz w:val="24"/>
          <w:szCs w:val="24"/>
          <w:lang w:eastAsia="en-US"/>
        </w:rPr>
        <w:t xml:space="preserve">План земельного участка </w:t>
      </w:r>
      <w:r w:rsidRPr="00D43CD5">
        <w:rPr>
          <w:rFonts w:eastAsia="Calibri"/>
          <w:noProof/>
          <w:sz w:val="24"/>
          <w:szCs w:val="24"/>
        </w:rPr>
        <w:t>53:08:0095101:85</w:t>
      </w:r>
    </w:p>
    <w:p w:rsidR="00252028" w:rsidRPr="00D43CD5" w:rsidRDefault="00252028" w:rsidP="00563EDC">
      <w:pPr>
        <w:pStyle w:val="1"/>
        <w:numPr>
          <w:ilvl w:val="0"/>
          <w:numId w:val="3"/>
        </w:numPr>
        <w:rPr>
          <w:b w:val="0"/>
          <w:i/>
          <w:sz w:val="24"/>
          <w:szCs w:val="24"/>
        </w:rPr>
      </w:pPr>
      <w:bookmarkStart w:id="6" w:name="_Toc417486822"/>
      <w:bookmarkStart w:id="7" w:name="_Toc506565060"/>
      <w:r w:rsidRPr="00D43CD5">
        <w:rPr>
          <w:b w:val="0"/>
          <w:i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  <w:bookmarkEnd w:id="6"/>
      <w:bookmarkEnd w:id="7"/>
    </w:p>
    <w:p w:rsidR="00252028" w:rsidRPr="00D43CD5" w:rsidRDefault="00252028" w:rsidP="00252028">
      <w:pPr>
        <w:spacing w:after="0" w:line="240" w:lineRule="auto"/>
        <w:ind w:firstLine="576"/>
        <w:rPr>
          <w:rFonts w:eastAsia="Calibri" w:cs="Times New Roman"/>
          <w:sz w:val="24"/>
          <w:szCs w:val="24"/>
          <w:lang w:eastAsia="en-US"/>
        </w:rPr>
      </w:pPr>
      <w:r w:rsidRPr="00D43CD5">
        <w:rPr>
          <w:rFonts w:eastAsia="Calibri" w:cs="Times New Roman"/>
          <w:sz w:val="24"/>
          <w:szCs w:val="24"/>
          <w:lang w:eastAsia="en-US"/>
        </w:rPr>
        <w:t>Категория земель, в состав которых входит земельный участок:</w:t>
      </w:r>
    </w:p>
    <w:p w:rsidR="00252028" w:rsidRPr="00D43CD5" w:rsidRDefault="00252028" w:rsidP="00252028">
      <w:pPr>
        <w:spacing w:after="0" w:line="240" w:lineRule="auto"/>
        <w:ind w:firstLine="576"/>
        <w:rPr>
          <w:rFonts w:eastAsia="Calibri" w:cs="Times New Roman"/>
          <w:sz w:val="24"/>
          <w:szCs w:val="24"/>
          <w:lang w:eastAsia="en-US"/>
        </w:rPr>
      </w:pPr>
      <w:r w:rsidRPr="00D43CD5">
        <w:rPr>
          <w:rFonts w:eastAsia="Calibri" w:cs="Times New Roman"/>
          <w:sz w:val="24"/>
          <w:szCs w:val="24"/>
          <w:lang w:eastAsia="en-US"/>
        </w:rPr>
        <w:t>Земли сельскохозяйственного назначения, с видом разрешенного использования: для ведения сельскохозяйственного производства.</w:t>
      </w:r>
    </w:p>
    <w:p w:rsidR="00252028" w:rsidRPr="00D43CD5" w:rsidRDefault="00252028" w:rsidP="00252028">
      <w:pPr>
        <w:spacing w:after="0" w:line="240" w:lineRule="auto"/>
        <w:ind w:firstLine="708"/>
        <w:rPr>
          <w:rFonts w:eastAsia="Calibri" w:cs="Times New Roman"/>
          <w:sz w:val="24"/>
          <w:szCs w:val="24"/>
          <w:lang w:eastAsia="en-US"/>
        </w:rPr>
      </w:pPr>
      <w:r w:rsidRPr="00D43CD5">
        <w:rPr>
          <w:rFonts w:eastAsia="Calibri" w:cs="Times New Roman"/>
          <w:sz w:val="24"/>
          <w:szCs w:val="24"/>
          <w:lang w:eastAsia="en-US"/>
        </w:rPr>
        <w:t>Категория земель, перевод в состав которых предполагается осуществить:</w:t>
      </w:r>
    </w:p>
    <w:p w:rsidR="00252028" w:rsidRPr="00D43CD5" w:rsidRDefault="00252028" w:rsidP="00252028">
      <w:pPr>
        <w:spacing w:after="0" w:line="240" w:lineRule="auto"/>
        <w:ind w:firstLine="708"/>
        <w:rPr>
          <w:rFonts w:eastAsia="Calibri" w:cs="Times New Roman"/>
          <w:sz w:val="24"/>
          <w:szCs w:val="24"/>
          <w:lang w:eastAsia="en-US"/>
        </w:rPr>
      </w:pPr>
      <w:r w:rsidRPr="00D43CD5">
        <w:rPr>
          <w:rFonts w:eastAsia="Calibri" w:cs="Times New Roman"/>
          <w:sz w:val="24"/>
          <w:szCs w:val="24"/>
          <w:lang w:eastAsia="en-US"/>
        </w:rPr>
        <w:lastRenderedPageBreak/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с видом разрешенного использования: «объекты придорожного сервиса (код 4.9.1)»</w:t>
      </w:r>
    </w:p>
    <w:p w:rsidR="00252028" w:rsidRPr="00D43CD5" w:rsidRDefault="00252028" w:rsidP="00252028">
      <w:pPr>
        <w:spacing w:after="0" w:line="240" w:lineRule="auto"/>
        <w:ind w:firstLine="708"/>
        <w:rPr>
          <w:rFonts w:eastAsia="Calibri" w:cs="Times New Roman"/>
          <w:sz w:val="24"/>
          <w:szCs w:val="24"/>
          <w:lang w:eastAsia="en-US"/>
        </w:rPr>
      </w:pPr>
      <w:r w:rsidRPr="00D43CD5">
        <w:rPr>
          <w:rFonts w:eastAsia="Calibri" w:cs="Times New Roman"/>
          <w:sz w:val="24"/>
          <w:szCs w:val="24"/>
          <w:lang w:eastAsia="en-US"/>
        </w:rPr>
        <w:t>Вид разрешенного использования установлен в соответствии с Классификатором видов разрешенного использования земельных участков установленных в Приказе Минэкономразвития России от 01.09.2014 N 540 "Об утверждении классификатора видов разрешенного использования земельных участков"</w:t>
      </w:r>
    </w:p>
    <w:p w:rsidR="00252028" w:rsidRPr="00D43CD5" w:rsidRDefault="00252028" w:rsidP="00252028">
      <w:pPr>
        <w:spacing w:after="0" w:line="240" w:lineRule="auto"/>
        <w:rPr>
          <w:rFonts w:eastAsia="Calibri" w:cs="Times New Roman"/>
          <w:sz w:val="24"/>
          <w:szCs w:val="24"/>
          <w:lang w:eastAsia="en-US"/>
        </w:rPr>
      </w:pPr>
    </w:p>
    <w:p w:rsidR="00252028" w:rsidRPr="00D43CD5" w:rsidRDefault="00252028" w:rsidP="00252028">
      <w:pPr>
        <w:pStyle w:val="a5"/>
        <w:keepNext/>
        <w:jc w:val="right"/>
        <w:rPr>
          <w:sz w:val="24"/>
          <w:szCs w:val="24"/>
        </w:rPr>
      </w:pPr>
      <w:r w:rsidRPr="00D43CD5">
        <w:rPr>
          <w:sz w:val="24"/>
          <w:szCs w:val="24"/>
        </w:rPr>
        <w:t xml:space="preserve">Таблица </w:t>
      </w:r>
      <w:r w:rsidR="00563EDC" w:rsidRPr="00D43CD5">
        <w:rPr>
          <w:sz w:val="24"/>
          <w:szCs w:val="24"/>
        </w:rPr>
        <w:t>3</w:t>
      </w:r>
      <w:r w:rsidR="003031B4" w:rsidRPr="00D43CD5">
        <w:rPr>
          <w:sz w:val="24"/>
          <w:szCs w:val="24"/>
        </w:rPr>
        <w:fldChar w:fldCharType="begin"/>
      </w:r>
      <w:r w:rsidR="004403BB" w:rsidRPr="00D43CD5">
        <w:rPr>
          <w:sz w:val="24"/>
          <w:szCs w:val="24"/>
        </w:rPr>
        <w:instrText xml:space="preserve"> SEQ Таблица \* ARABIC </w:instrText>
      </w:r>
      <w:r w:rsidR="003031B4" w:rsidRPr="00D43CD5">
        <w:rPr>
          <w:sz w:val="24"/>
          <w:szCs w:val="24"/>
        </w:rPr>
        <w:fldChar w:fldCharType="separate"/>
      </w:r>
      <w:r w:rsidR="0098032D">
        <w:rPr>
          <w:noProof/>
          <w:sz w:val="24"/>
          <w:szCs w:val="24"/>
        </w:rPr>
        <w:t>1</w:t>
      </w:r>
      <w:r w:rsidR="003031B4" w:rsidRPr="00D43CD5">
        <w:rPr>
          <w:sz w:val="24"/>
          <w:szCs w:val="24"/>
        </w:rPr>
        <w:fldChar w:fldCharType="end"/>
      </w:r>
    </w:p>
    <w:p w:rsidR="00252028" w:rsidRPr="00D43CD5" w:rsidRDefault="00252028" w:rsidP="00252028">
      <w:pPr>
        <w:spacing w:after="0" w:line="240" w:lineRule="auto"/>
        <w:jc w:val="center"/>
        <w:rPr>
          <w:rFonts w:eastAsia="Calibri" w:cs="Times New Roman"/>
          <w:sz w:val="24"/>
          <w:szCs w:val="24"/>
          <w:lang w:eastAsia="en-US"/>
        </w:rPr>
      </w:pPr>
      <w:r w:rsidRPr="00D43CD5">
        <w:rPr>
          <w:rFonts w:eastAsia="Calibri" w:cs="Times New Roman"/>
          <w:sz w:val="24"/>
          <w:szCs w:val="24"/>
          <w:lang w:eastAsia="en-US"/>
        </w:rPr>
        <w:t>Описание вида разрешенного использования земельного участка с видом разрешенного использования: «объекты придорожного сервиса (код 4.9.1)»</w:t>
      </w:r>
    </w:p>
    <w:tbl>
      <w:tblPr>
        <w:tblW w:w="9356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2"/>
        <w:gridCol w:w="4678"/>
        <w:gridCol w:w="2126"/>
      </w:tblGrid>
      <w:tr w:rsidR="00252028" w:rsidRPr="00D43CD5" w:rsidTr="00B4626B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2028" w:rsidRPr="00D43CD5" w:rsidRDefault="00252028" w:rsidP="00B4626B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D43CD5">
              <w:rPr>
                <w:rFonts w:eastAsia="Calibri" w:cs="Times New Roman"/>
                <w:sz w:val="24"/>
                <w:szCs w:val="24"/>
                <w:lang w:eastAsia="en-US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2028" w:rsidRPr="00D43CD5" w:rsidRDefault="00252028" w:rsidP="00B4626B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D43CD5">
              <w:rPr>
                <w:rFonts w:eastAsia="Calibri" w:cs="Times New Roman"/>
                <w:sz w:val="24"/>
                <w:szCs w:val="24"/>
                <w:lang w:eastAsia="en-US"/>
              </w:rPr>
              <w:t>Описание вида разрешенного использования земельного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2028" w:rsidRPr="00D43CD5" w:rsidRDefault="00252028" w:rsidP="00B4626B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D43CD5">
              <w:rPr>
                <w:rFonts w:eastAsia="Calibri" w:cs="Times New Roman"/>
                <w:sz w:val="24"/>
                <w:szCs w:val="24"/>
                <w:lang w:eastAsia="en-US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252028" w:rsidRPr="00D43CD5" w:rsidTr="00B4626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2028" w:rsidRPr="00D43CD5" w:rsidRDefault="00252028" w:rsidP="00B4626B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D43CD5">
              <w:rPr>
                <w:rFonts w:eastAsia="Calibri" w:cs="Times New Roman"/>
                <w:sz w:val="24"/>
                <w:szCs w:val="24"/>
                <w:lang w:eastAsia="en-US"/>
              </w:rPr>
              <w:t xml:space="preserve">объекты придорожного сервиса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2028" w:rsidRPr="00D43CD5" w:rsidRDefault="00252028" w:rsidP="00B4626B">
            <w:pPr>
              <w:spacing w:after="0" w:line="240" w:lineRule="auto"/>
              <w:rPr>
                <w:rFonts w:eastAsia="Calibri" w:cs="Times New Roman"/>
                <w:sz w:val="24"/>
                <w:szCs w:val="24"/>
                <w:lang w:eastAsia="en-US"/>
              </w:rPr>
            </w:pPr>
            <w:r w:rsidRPr="00D43CD5">
              <w:rPr>
                <w:rFonts w:eastAsia="Calibri" w:cs="Times New Roman"/>
                <w:sz w:val="24"/>
                <w:szCs w:val="24"/>
                <w:lang w:eastAsia="en-US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2028" w:rsidRPr="00D43CD5" w:rsidRDefault="00252028" w:rsidP="00B4626B">
            <w:pPr>
              <w:spacing w:after="0" w:line="240" w:lineRule="auto"/>
              <w:ind w:firstLine="709"/>
              <w:rPr>
                <w:rFonts w:eastAsia="Calibri" w:cs="Times New Roman"/>
                <w:sz w:val="24"/>
                <w:szCs w:val="24"/>
                <w:lang w:eastAsia="en-US"/>
              </w:rPr>
            </w:pPr>
            <w:bookmarkStart w:id="8" w:name="Par253"/>
            <w:bookmarkEnd w:id="8"/>
            <w:r w:rsidRPr="00D43CD5">
              <w:rPr>
                <w:rFonts w:eastAsia="Calibri" w:cs="Times New Roman"/>
                <w:sz w:val="24"/>
                <w:szCs w:val="24"/>
                <w:lang w:eastAsia="en-US"/>
              </w:rPr>
              <w:t>4.9.1</w:t>
            </w:r>
          </w:p>
        </w:tc>
      </w:tr>
    </w:tbl>
    <w:p w:rsidR="003B74AF" w:rsidRDefault="003B74AF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Default="00255A61">
      <w:pPr>
        <w:rPr>
          <w:rFonts w:cs="Times New Roman"/>
          <w:sz w:val="24"/>
          <w:szCs w:val="24"/>
        </w:rPr>
      </w:pPr>
    </w:p>
    <w:p w:rsidR="00255A61" w:rsidRPr="00D43CD5" w:rsidRDefault="00255A61">
      <w:pPr>
        <w:rPr>
          <w:rFonts w:cs="Times New Roman"/>
          <w:sz w:val="24"/>
          <w:szCs w:val="24"/>
        </w:rPr>
      </w:pPr>
      <w:r w:rsidRPr="00255A61">
        <w:rPr>
          <w:rFonts w:cs="Times New Roman"/>
          <w:sz w:val="24"/>
          <w:szCs w:val="24"/>
        </w:rPr>
        <w:object w:dxaOrig="9180" w:dyaOrig="11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5pt;height:562.25pt" o:ole="">
            <v:imagedata r:id="rId9" o:title=""/>
          </v:shape>
          <o:OLEObject Type="Embed" ProgID="AcroExch.Document.DC" ShapeID="_x0000_i1025" DrawAspect="Content" ObjectID="_1586244152" r:id="rId10"/>
        </w:object>
      </w:r>
    </w:p>
    <w:sectPr w:rsidR="00255A61" w:rsidRPr="00D43CD5" w:rsidSect="0061187F">
      <w:pgSz w:w="11906" w:h="16838"/>
      <w:pgMar w:top="1134" w:right="850" w:bottom="1134" w:left="1701" w:header="708" w:footer="454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5688" w:rsidRDefault="00625688" w:rsidP="0061187F">
      <w:pPr>
        <w:spacing w:after="0" w:line="240" w:lineRule="auto"/>
      </w:pPr>
      <w:r>
        <w:separator/>
      </w:r>
    </w:p>
  </w:endnote>
  <w:endnote w:type="continuationSeparator" w:id="1">
    <w:p w:rsidR="00625688" w:rsidRDefault="00625688" w:rsidP="0061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5688" w:rsidRDefault="00625688" w:rsidP="0061187F">
      <w:pPr>
        <w:spacing w:after="0" w:line="240" w:lineRule="auto"/>
      </w:pPr>
      <w:r>
        <w:separator/>
      </w:r>
    </w:p>
  </w:footnote>
  <w:footnote w:type="continuationSeparator" w:id="1">
    <w:p w:rsidR="00625688" w:rsidRDefault="00625688" w:rsidP="00611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5E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F9D7F94"/>
    <w:multiLevelType w:val="hybridMultilevel"/>
    <w:tmpl w:val="70609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85964"/>
    <w:multiLevelType w:val="multilevel"/>
    <w:tmpl w:val="EC40179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>
    <w:nsid w:val="6A296E92"/>
    <w:multiLevelType w:val="hybridMultilevel"/>
    <w:tmpl w:val="4D8C5592"/>
    <w:lvl w:ilvl="0" w:tplc="A9884956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C25A2"/>
    <w:multiLevelType w:val="hybridMultilevel"/>
    <w:tmpl w:val="84984416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2028"/>
    <w:rsid w:val="000109D2"/>
    <w:rsid w:val="00252028"/>
    <w:rsid w:val="00255A61"/>
    <w:rsid w:val="00260186"/>
    <w:rsid w:val="003031B4"/>
    <w:rsid w:val="0038504E"/>
    <w:rsid w:val="003B74AF"/>
    <w:rsid w:val="00412E79"/>
    <w:rsid w:val="004403BB"/>
    <w:rsid w:val="00563EDC"/>
    <w:rsid w:val="0057372C"/>
    <w:rsid w:val="005A548B"/>
    <w:rsid w:val="0061187F"/>
    <w:rsid w:val="00625688"/>
    <w:rsid w:val="006E1A3E"/>
    <w:rsid w:val="0098032D"/>
    <w:rsid w:val="00A012E2"/>
    <w:rsid w:val="00A13661"/>
    <w:rsid w:val="00C031C2"/>
    <w:rsid w:val="00D30EB8"/>
    <w:rsid w:val="00D43CD5"/>
    <w:rsid w:val="00E2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028"/>
    <w:pPr>
      <w:jc w:val="both"/>
    </w:pPr>
    <w:rPr>
      <w:rFonts w:ascii="Times New Roman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2028"/>
    <w:pPr>
      <w:keepNext/>
      <w:numPr>
        <w:numId w:val="1"/>
      </w:numPr>
      <w:spacing w:before="240" w:after="240" w:line="240" w:lineRule="auto"/>
      <w:outlineLvl w:val="0"/>
    </w:pPr>
    <w:rPr>
      <w:rFonts w:eastAsia="Times New Roman" w:cs="Times New Roman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52028"/>
    <w:pPr>
      <w:keepNext/>
      <w:numPr>
        <w:ilvl w:val="1"/>
        <w:numId w:val="1"/>
      </w:numPr>
      <w:spacing w:before="240" w:after="240" w:line="240" w:lineRule="auto"/>
      <w:outlineLvl w:val="1"/>
    </w:pPr>
    <w:rPr>
      <w:rFonts w:eastAsia="Times New Roman"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52028"/>
    <w:pPr>
      <w:keepNext/>
      <w:keepLines/>
      <w:numPr>
        <w:ilvl w:val="2"/>
        <w:numId w:val="1"/>
      </w:numPr>
      <w:spacing w:before="120" w:after="120" w:line="240" w:lineRule="auto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252028"/>
    <w:pPr>
      <w:keepNext/>
      <w:keepLines/>
      <w:numPr>
        <w:ilvl w:val="3"/>
        <w:numId w:val="1"/>
      </w:numPr>
      <w:spacing w:after="0" w:line="240" w:lineRule="auto"/>
      <w:outlineLvl w:val="3"/>
    </w:pPr>
    <w:rPr>
      <w:rFonts w:eastAsiaTheme="majorEastAsia" w:cstheme="majorBidi"/>
      <w:b/>
      <w:bCs/>
      <w:iCs/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25202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5202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5202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5202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5202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028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2028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2028"/>
    <w:rPr>
      <w:rFonts w:ascii="Times New Roman" w:eastAsiaTheme="majorEastAsia" w:hAnsi="Times New Roman" w:cstheme="majorBidi"/>
      <w:b/>
      <w:bCs/>
      <w:sz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52028"/>
    <w:rPr>
      <w:rFonts w:ascii="Times New Roman" w:eastAsiaTheme="majorEastAsia" w:hAnsi="Times New Roman" w:cstheme="majorBidi"/>
      <w:b/>
      <w:bCs/>
      <w:iCs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52028"/>
    <w:rPr>
      <w:rFonts w:asciiTheme="majorHAnsi" w:eastAsiaTheme="majorEastAsia" w:hAnsiTheme="majorHAnsi" w:cstheme="majorBidi"/>
      <w:color w:val="243F60" w:themeColor="accent1" w:themeShade="7F"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52028"/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52028"/>
    <w:rPr>
      <w:rFonts w:asciiTheme="majorHAnsi" w:eastAsiaTheme="majorEastAsia" w:hAnsiTheme="majorHAnsi" w:cstheme="majorBidi"/>
      <w:i/>
      <w:iCs/>
      <w:color w:val="404040" w:themeColor="text1" w:themeTint="BF"/>
      <w:sz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5202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520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252028"/>
    <w:pPr>
      <w:spacing w:after="0" w:line="240" w:lineRule="auto"/>
      <w:ind w:firstLine="709"/>
      <w:jc w:val="both"/>
    </w:pPr>
    <w:rPr>
      <w:rFonts w:ascii="Times New Roman" w:hAnsi="Times New Roman"/>
      <w:sz w:val="28"/>
      <w:lang w:eastAsia="ru-RU"/>
    </w:rPr>
  </w:style>
  <w:style w:type="character" w:customStyle="1" w:styleId="a4">
    <w:name w:val="Без интервала Знак"/>
    <w:basedOn w:val="a0"/>
    <w:link w:val="a3"/>
    <w:uiPriority w:val="99"/>
    <w:rsid w:val="00252028"/>
    <w:rPr>
      <w:rFonts w:ascii="Times New Roman" w:hAnsi="Times New Roman"/>
      <w:sz w:val="28"/>
      <w:lang w:eastAsia="ru-RU"/>
    </w:rPr>
  </w:style>
  <w:style w:type="paragraph" w:styleId="a5">
    <w:name w:val="caption"/>
    <w:basedOn w:val="a"/>
    <w:next w:val="a"/>
    <w:qFormat/>
    <w:rsid w:val="00252028"/>
    <w:pPr>
      <w:spacing w:after="0" w:line="240" w:lineRule="auto"/>
    </w:pPr>
    <w:rPr>
      <w:rFonts w:eastAsia="Times New Roman" w:cs="Times New Roman"/>
      <w:i/>
      <w:szCs w:val="20"/>
    </w:rPr>
  </w:style>
  <w:style w:type="table" w:customStyle="1" w:styleId="200">
    <w:name w:val="Сетка таблицы20"/>
    <w:basedOn w:val="a1"/>
    <w:next w:val="a6"/>
    <w:uiPriority w:val="59"/>
    <w:rsid w:val="00252028"/>
    <w:pPr>
      <w:spacing w:after="0" w:line="240" w:lineRule="auto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2520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5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2028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611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1187F"/>
    <w:rPr>
      <w:rFonts w:ascii="Times New Roman" w:hAnsi="Times New Roman"/>
      <w:sz w:val="28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11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1187F"/>
    <w:rPr>
      <w:rFonts w:ascii="Times New Roman" w:hAnsi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10</cp:revision>
  <cp:lastPrinted>2018-04-06T07:24:00Z</cp:lastPrinted>
  <dcterms:created xsi:type="dcterms:W3CDTF">2018-04-06T07:20:00Z</dcterms:created>
  <dcterms:modified xsi:type="dcterms:W3CDTF">2018-04-26T07:36:00Z</dcterms:modified>
</cp:coreProperties>
</file>