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47" w:type="pct"/>
        <w:tblInd w:w="80" w:type="dxa"/>
        <w:tblLayout w:type="fixed"/>
        <w:tblCellMar>
          <w:top w:w="60" w:type="dxa"/>
          <w:left w:w="80" w:type="dxa"/>
          <w:bottom w:w="60" w:type="dxa"/>
          <w:right w:w="80" w:type="dxa"/>
        </w:tblCellMar>
        <w:tblLook w:val="0000"/>
      </w:tblPr>
      <w:tblGrid>
        <w:gridCol w:w="10877"/>
      </w:tblGrid>
      <w:tr w:rsidR="00E23E76" w:rsidRPr="00890FD0" w:rsidTr="00C9577A">
        <w:trPr>
          <w:trHeight w:hRule="exact" w:val="3031"/>
        </w:trPr>
        <w:tc>
          <w:tcPr>
            <w:tcW w:w="10876" w:type="dxa"/>
          </w:tcPr>
          <w:p w:rsidR="00E23E76" w:rsidRPr="00890FD0" w:rsidRDefault="00E23E76" w:rsidP="00C9577A">
            <w:pPr>
              <w:pStyle w:val="ConsPlusTitlePage"/>
              <w:rPr>
                <w:rFonts w:ascii="Times New Roman" w:hAnsi="Times New Roman" w:cs="Times New Roman"/>
                <w:sz w:val="24"/>
                <w:szCs w:val="24"/>
              </w:rPr>
            </w:pPr>
          </w:p>
        </w:tc>
      </w:tr>
      <w:tr w:rsidR="00E23E76" w:rsidRPr="00890FD0" w:rsidTr="00C9577A">
        <w:trPr>
          <w:trHeight w:hRule="exact" w:val="8335"/>
        </w:trPr>
        <w:tc>
          <w:tcPr>
            <w:tcW w:w="10876" w:type="dxa"/>
            <w:vAlign w:val="center"/>
          </w:tcPr>
          <w:p w:rsidR="00E23E76" w:rsidRPr="00890FD0" w:rsidRDefault="00E23E76" w:rsidP="00C9577A">
            <w:pPr>
              <w:pStyle w:val="ConsPlusTitlePage"/>
              <w:jc w:val="center"/>
              <w:rPr>
                <w:rFonts w:ascii="Times New Roman" w:hAnsi="Times New Roman" w:cs="Times New Roman"/>
                <w:sz w:val="24"/>
                <w:szCs w:val="24"/>
              </w:rPr>
            </w:pPr>
          </w:p>
        </w:tc>
      </w:tr>
    </w:tbl>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jc w:val="right"/>
        <w:outlineLvl w:val="0"/>
        <w:rPr>
          <w:rFonts w:ascii="Times New Roman" w:hAnsi="Times New Roman" w:cs="Times New Roman"/>
          <w:sz w:val="24"/>
          <w:szCs w:val="24"/>
        </w:rPr>
      </w:pPr>
    </w:p>
    <w:p w:rsidR="00E23E76" w:rsidRPr="00890FD0" w:rsidRDefault="00E23E76" w:rsidP="00E23E76">
      <w:pPr>
        <w:pStyle w:val="ConsPlusNormal"/>
        <w:jc w:val="right"/>
        <w:outlineLvl w:val="0"/>
        <w:rPr>
          <w:rFonts w:ascii="Times New Roman" w:hAnsi="Times New Roman" w:cs="Times New Roman"/>
          <w:sz w:val="24"/>
          <w:szCs w:val="24"/>
        </w:rPr>
      </w:pPr>
    </w:p>
    <w:p w:rsidR="00E23E76" w:rsidRPr="00890FD0" w:rsidRDefault="00E23E76" w:rsidP="00E23E76">
      <w:pPr>
        <w:pStyle w:val="ConsPlusNormal"/>
        <w:jc w:val="right"/>
        <w:outlineLvl w:val="0"/>
        <w:rPr>
          <w:rFonts w:ascii="Times New Roman" w:hAnsi="Times New Roman" w:cs="Times New Roman"/>
          <w:sz w:val="24"/>
          <w:szCs w:val="24"/>
        </w:rPr>
      </w:pPr>
    </w:p>
    <w:p w:rsidR="00E23E76" w:rsidRPr="00890FD0" w:rsidRDefault="00E23E76" w:rsidP="00E23E76">
      <w:pPr>
        <w:pStyle w:val="ConsPlusNormal"/>
        <w:jc w:val="right"/>
        <w:outlineLvl w:val="0"/>
        <w:rPr>
          <w:rFonts w:ascii="Times New Roman" w:hAnsi="Times New Roman" w:cs="Times New Roman"/>
          <w:sz w:val="24"/>
          <w:szCs w:val="24"/>
        </w:rPr>
      </w:pPr>
    </w:p>
    <w:p w:rsidR="00E23E76" w:rsidRPr="00890FD0" w:rsidRDefault="00E23E76" w:rsidP="00E23E76">
      <w:pPr>
        <w:pStyle w:val="ConsPlusNormal"/>
        <w:jc w:val="right"/>
        <w:outlineLvl w:val="0"/>
        <w:rPr>
          <w:rFonts w:ascii="Times New Roman" w:hAnsi="Times New Roman" w:cs="Times New Roman"/>
          <w:sz w:val="24"/>
          <w:szCs w:val="24"/>
        </w:rPr>
      </w:pPr>
    </w:p>
    <w:p w:rsidR="00E23E76" w:rsidRPr="00890FD0" w:rsidRDefault="00E23E76" w:rsidP="00E23E76">
      <w:pPr>
        <w:pStyle w:val="ConsPlusNormal"/>
        <w:jc w:val="both"/>
        <w:rPr>
          <w:rFonts w:ascii="Times New Roman" w:hAnsi="Times New Roman" w:cs="Times New Roman"/>
          <w:sz w:val="24"/>
          <w:szCs w:val="24"/>
        </w:rPr>
      </w:pPr>
    </w:p>
    <w:p w:rsidR="00E23E76" w:rsidRDefault="00E23E76" w:rsidP="00E23E76">
      <w:pPr>
        <w:pStyle w:val="ConsPlusTitle"/>
        <w:jc w:val="center"/>
        <w:rPr>
          <w:rFonts w:ascii="Times New Roman" w:hAnsi="Times New Roman" w:cs="Times New Roman"/>
          <w:sz w:val="24"/>
          <w:szCs w:val="24"/>
        </w:rPr>
      </w:pPr>
      <w:bookmarkStart w:id="0" w:name="Par48"/>
      <w:bookmarkEnd w:id="0"/>
    </w:p>
    <w:p w:rsidR="00E23E76" w:rsidRDefault="00E23E76" w:rsidP="00E23E76">
      <w:pPr>
        <w:pStyle w:val="ConsPlusTitle"/>
        <w:jc w:val="center"/>
        <w:rPr>
          <w:rFonts w:ascii="Times New Roman" w:hAnsi="Times New Roman" w:cs="Times New Roman"/>
          <w:sz w:val="24"/>
          <w:szCs w:val="24"/>
        </w:rPr>
      </w:pPr>
    </w:p>
    <w:p w:rsidR="00E23E76" w:rsidRDefault="00E23E76" w:rsidP="00E23E76">
      <w:pPr>
        <w:pStyle w:val="ConsPlusTitle"/>
        <w:jc w:val="center"/>
        <w:rPr>
          <w:rFonts w:ascii="Times New Roman" w:hAnsi="Times New Roman" w:cs="Times New Roman"/>
          <w:sz w:val="24"/>
          <w:szCs w:val="24"/>
        </w:rPr>
      </w:pPr>
    </w:p>
    <w:p w:rsidR="00E23E76" w:rsidRDefault="00E23E76" w:rsidP="00E23E76">
      <w:pPr>
        <w:pStyle w:val="ConsPlusTitle"/>
        <w:jc w:val="center"/>
        <w:rPr>
          <w:rFonts w:ascii="Times New Roman" w:hAnsi="Times New Roman" w:cs="Times New Roman"/>
          <w:sz w:val="24"/>
          <w:szCs w:val="24"/>
        </w:rPr>
      </w:pPr>
    </w:p>
    <w:p w:rsidR="00E23E76" w:rsidRDefault="00E23E76" w:rsidP="00E23E76">
      <w:pPr>
        <w:pStyle w:val="ConsPlusTitle"/>
        <w:jc w:val="center"/>
        <w:rPr>
          <w:rFonts w:ascii="Times New Roman" w:hAnsi="Times New Roman" w:cs="Times New Roman"/>
          <w:sz w:val="24"/>
          <w:szCs w:val="24"/>
        </w:rPr>
      </w:pPr>
    </w:p>
    <w:p w:rsidR="00E23E76" w:rsidRDefault="00E23E76" w:rsidP="00E23E76">
      <w:pPr>
        <w:pStyle w:val="ConsPlusTitle"/>
        <w:jc w:val="center"/>
        <w:rPr>
          <w:rFonts w:ascii="Times New Roman" w:hAnsi="Times New Roman" w:cs="Times New Roman"/>
          <w:sz w:val="24"/>
          <w:szCs w:val="24"/>
        </w:rPr>
      </w:pPr>
    </w:p>
    <w:p w:rsidR="00E23E76" w:rsidRDefault="00E23E76" w:rsidP="00E23E76">
      <w:pPr>
        <w:pStyle w:val="ConsPlusTitle"/>
        <w:tabs>
          <w:tab w:val="left" w:pos="6435"/>
        </w:tabs>
        <w:rPr>
          <w:rFonts w:ascii="Times New Roman" w:hAnsi="Times New Roman" w:cs="Times New Roman"/>
          <w:sz w:val="24"/>
          <w:szCs w:val="24"/>
        </w:rPr>
      </w:pPr>
      <w:r>
        <w:rPr>
          <w:rFonts w:ascii="Times New Roman" w:hAnsi="Times New Roman" w:cs="Times New Roman"/>
          <w:sz w:val="24"/>
          <w:szCs w:val="24"/>
        </w:rPr>
        <w:lastRenderedPageBreak/>
        <w:tab/>
        <w:t>ПРОЕКТ</w:t>
      </w:r>
    </w:p>
    <w:p w:rsidR="00E23E76" w:rsidRDefault="00E23E76" w:rsidP="00E23E76">
      <w:pPr>
        <w:pStyle w:val="ConsPlusTitle"/>
        <w:jc w:val="center"/>
        <w:rPr>
          <w:rFonts w:ascii="Times New Roman" w:hAnsi="Times New Roman" w:cs="Times New Roman"/>
          <w:sz w:val="24"/>
          <w:szCs w:val="24"/>
        </w:rPr>
      </w:pPr>
    </w:p>
    <w:p w:rsidR="00E23E76" w:rsidRDefault="00E23E76" w:rsidP="00E23E76">
      <w:pPr>
        <w:pStyle w:val="ConsPlusTitle"/>
        <w:jc w:val="center"/>
        <w:rPr>
          <w:rFonts w:ascii="Times New Roman" w:hAnsi="Times New Roman" w:cs="Times New Roman"/>
          <w:sz w:val="24"/>
          <w:szCs w:val="24"/>
        </w:rPr>
      </w:pPr>
    </w:p>
    <w:p w:rsidR="00E23E76" w:rsidRDefault="00E23E76" w:rsidP="00E23E76">
      <w:pPr>
        <w:pStyle w:val="ConsPlusTitle"/>
        <w:jc w:val="center"/>
        <w:rPr>
          <w:rFonts w:ascii="Times New Roman" w:hAnsi="Times New Roman" w:cs="Times New Roman"/>
          <w:sz w:val="24"/>
          <w:szCs w:val="24"/>
        </w:rPr>
      </w:pPr>
    </w:p>
    <w:p w:rsidR="00E23E76" w:rsidRDefault="00E23E76" w:rsidP="00E23E76">
      <w:pPr>
        <w:pStyle w:val="ConsPlusTitle"/>
        <w:jc w:val="center"/>
        <w:rPr>
          <w:rFonts w:ascii="Times New Roman" w:hAnsi="Times New Roman" w:cs="Times New Roman"/>
          <w:sz w:val="24"/>
          <w:szCs w:val="24"/>
        </w:rPr>
      </w:pPr>
    </w:p>
    <w:p w:rsidR="00E23E76" w:rsidRDefault="00E23E76" w:rsidP="00E23E76">
      <w:pPr>
        <w:pStyle w:val="ConsPlusTitle"/>
        <w:jc w:val="center"/>
        <w:rPr>
          <w:rFonts w:ascii="Times New Roman" w:hAnsi="Times New Roman" w:cs="Times New Roman"/>
          <w:sz w:val="24"/>
          <w:szCs w:val="24"/>
        </w:rPr>
      </w:pPr>
    </w:p>
    <w:p w:rsidR="00E23E76" w:rsidRPr="00890FD0" w:rsidRDefault="00E23E76" w:rsidP="00E23E76">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ПРАВИЛА</w:t>
      </w:r>
    </w:p>
    <w:p w:rsidR="00E23E76" w:rsidRPr="00890FD0" w:rsidRDefault="00E23E76" w:rsidP="00E23E76">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БЛАГОУСТРОЙСТВА ТЕРРИТОРИИ БУРГИНСКОГО</w:t>
      </w:r>
    </w:p>
    <w:p w:rsidR="00E23E76" w:rsidRPr="00890FD0" w:rsidRDefault="00E23E76" w:rsidP="00E23E76">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 xml:space="preserve"> СЕЛЬСКОГО ПОСЕЛЕНИЯ</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 Общие положения</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 Правила благоустройства и содержания территории муниципального образования (далее - Правила) разработаны на основании федеральных законов от 6 октября 2003 года </w:t>
      </w:r>
      <w:hyperlink r:id="rId4"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Недействующая редакция{КонсультантПлюс}" w:history="1">
        <w:r w:rsidRPr="00890FD0">
          <w:rPr>
            <w:rFonts w:ascii="Times New Roman" w:hAnsi="Times New Roman" w:cs="Times New Roman"/>
            <w:color w:val="0000FF"/>
            <w:sz w:val="24"/>
            <w:szCs w:val="24"/>
          </w:rPr>
          <w:t>N 131-ФЗ</w:t>
        </w:r>
      </w:hyperlink>
      <w:r w:rsidRPr="00890FD0">
        <w:rPr>
          <w:rFonts w:ascii="Times New Roman" w:hAnsi="Times New Roman" w:cs="Times New Roman"/>
          <w:sz w:val="24"/>
          <w:szCs w:val="24"/>
        </w:rPr>
        <w:t xml:space="preserve"> "Об общих принципах организации местного самоуправления в Российской Федерации", от 8 ноября 2007 года </w:t>
      </w:r>
      <w:hyperlink r:id="rId5" w:tooltip="Федеральный закон от 08.11.2007 N 257-ФЗ (ред. от 05.12.2017)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sidRPr="00890FD0">
          <w:rPr>
            <w:rFonts w:ascii="Times New Roman" w:hAnsi="Times New Roman" w:cs="Times New Roman"/>
            <w:color w:val="0000FF"/>
            <w:sz w:val="24"/>
            <w:szCs w:val="24"/>
          </w:rPr>
          <w:t>N 257-ФЗ</w:t>
        </w:r>
      </w:hyperlink>
      <w:r w:rsidRPr="00890FD0">
        <w:rPr>
          <w:rFonts w:ascii="Times New Roman" w:hAnsi="Times New Roman" w:cs="Times New Roman"/>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6"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sidRPr="00890FD0">
          <w:rPr>
            <w:rFonts w:ascii="Times New Roman" w:hAnsi="Times New Roman" w:cs="Times New Roman"/>
            <w:color w:val="0000FF"/>
            <w:sz w:val="24"/>
            <w:szCs w:val="24"/>
          </w:rPr>
          <w:t>Постановления</w:t>
        </w:r>
      </w:hyperlink>
      <w:r w:rsidRPr="00890FD0">
        <w:rPr>
          <w:rFonts w:ascii="Times New Roman" w:hAnsi="Times New Roman" w:cs="Times New Roman"/>
          <w:sz w:val="24"/>
          <w:szCs w:val="24"/>
        </w:rPr>
        <w:t xml:space="preserve"> Госстроя от 27 сентября 2003 года N 170 "Об утверждении Правил и норм технической эксплуатации жилищного фонда", Инструкции по организации и технологии механизированной уборки населенных мест, утвержденной Министерством жилищного и коммунального хозяйства РСФСР от 12 июля 1978 года, </w:t>
      </w:r>
      <w:hyperlink r:id="rId7" w:tooltip="Приказ Госстроя РФ от 15.12.1999 N 153 &quot;Об утверждении Правил создания, охраны и содержания зеленых насаждений в городах Российской Федерации&quot;{КонсультантПлюс}" w:history="1">
        <w:r w:rsidRPr="00890FD0">
          <w:rPr>
            <w:rFonts w:ascii="Times New Roman" w:hAnsi="Times New Roman" w:cs="Times New Roman"/>
            <w:color w:val="0000FF"/>
            <w:sz w:val="24"/>
            <w:szCs w:val="24"/>
          </w:rPr>
          <w:t>Приказа</w:t>
        </w:r>
      </w:hyperlink>
      <w:r w:rsidRPr="00890FD0">
        <w:rPr>
          <w:rFonts w:ascii="Times New Roman" w:hAnsi="Times New Roman" w:cs="Times New Roman"/>
          <w:sz w:val="24"/>
          <w:szCs w:val="24"/>
        </w:rPr>
        <w:t xml:space="preserve"> Госстроя Российской Федерации от 15.12.1999 N 153 "Об утверждении Правил создания, охраны и содержания зеленых насаждений в городах Российской Федерации", </w:t>
      </w:r>
      <w:hyperlink r:id="rId8" w:tooltip="Приказ Минстроя России от 13.04.2017 N 711/пр &quot;Об утверждении методических рекомендаций для подготовки правил благоустройства территорий поселений, городских округов, внутригородских районов&quot;{КонсультантПлюс}" w:history="1">
        <w:r w:rsidRPr="00890FD0">
          <w:rPr>
            <w:rFonts w:ascii="Times New Roman" w:hAnsi="Times New Roman" w:cs="Times New Roman"/>
            <w:color w:val="0000FF"/>
            <w:sz w:val="24"/>
            <w:szCs w:val="24"/>
          </w:rPr>
          <w:t>Приказа</w:t>
        </w:r>
      </w:hyperlink>
      <w:r w:rsidRPr="00890FD0">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14 апреля 2017 года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 Настоящие Правила устанавливают единые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устанавливают требования по благоустройству и содержанию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3. Организация работ по благоустройству и содержанию территории муниципального образования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Порядок участия собственников зданий (помещений в них) и сооружений в благоустройстве прилегающих территорий устанавливается муниципальным правовым актом администрации муниципального образования.</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Title"/>
        <w:jc w:val="center"/>
        <w:outlineLvl w:val="1"/>
        <w:rPr>
          <w:rFonts w:ascii="Times New Roman" w:hAnsi="Times New Roman" w:cs="Times New Roman"/>
          <w:sz w:val="24"/>
          <w:szCs w:val="24"/>
        </w:rPr>
      </w:pPr>
      <w:bookmarkStart w:id="1" w:name="Par61"/>
      <w:bookmarkEnd w:id="1"/>
      <w:r w:rsidRPr="00890FD0">
        <w:rPr>
          <w:rFonts w:ascii="Times New Roman" w:hAnsi="Times New Roman" w:cs="Times New Roman"/>
          <w:sz w:val="24"/>
          <w:szCs w:val="24"/>
        </w:rPr>
        <w:t>2. Основные понятия</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Бестарный вывоз отходов - вывоз отходов, складируемых в специально отведенных местах, осуществляемый ручным способом уборки.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Биотуалет -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 мобильные туалетные кабины.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Бульвар - озелененная территория линейной формы, предназначенная для транзитного пешеходного движения, прогулок, повседневного отдыха.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Благоустройство - комплекс проводимых на территории муниципального образования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муниципального образования.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Бункер-накопитель -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Благоустройство участка - комплекс мероприятий, обеспечивающих доступность посетителей и включающих: создание искусственного ландшафта (озеленение), мощение дорожек для пешеходов и проезжей части, устройство наружного освещения, создание зон отдыха и развлечений на участке, а также информационное обеспечение посетителей.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Вандалозащищенность - это:</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Легко очищающиеся и не боящиеся абразивных и растворяющих веществ материалы;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использование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необходимо предусматривать его вандалозащищенность: оборудование (будки, остановки, столбы, заборы) и фасады зданий защитить с помощью рекламы и полезной информации, стрит-арта и рекламного графита, озеленения;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минимизация количества оборудования, группируя объекты "бок к боку", "спиной к спине" </w:t>
      </w:r>
      <w:r w:rsidRPr="00890FD0">
        <w:rPr>
          <w:rFonts w:ascii="Times New Roman" w:hAnsi="Times New Roman" w:cs="Times New Roman"/>
          <w:sz w:val="24"/>
          <w:szCs w:val="24"/>
        </w:rPr>
        <w:lastRenderedPageBreak/>
        <w:t>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Владелец - физическое или юридическое лицо независимо от организационно-правовой формы, индивидуальный предприниматель, имеющее в собственности или ином вещном праве имущество.</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Визуальная информация -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т.п.</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Виды парков: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многофункциональные - для периодического массового отдыха, развлечения, активного и тихого отдыха, устройства аттракционов для взрослых и детей;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специализированные - для организации специализированных видов отдыха;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парки жилых районов - для организации активного и тихого отдыха населения жилого района.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Водные устройства -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Временные установки архитектурного освещения - праздничные 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Встроенные светильники - светильники в ступенях, подпорных 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Входная группа - комплекс устройств и функциональных частей благоустройства при входе в здание.</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Газон - не имеющая твердого покрытия поверхность земельного участка, которая может иметь ограничения в виде бортового камня (поребрика,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Газонные светильники - светильники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Гостевые стоянки (заездные карманы) - открытые площадки, предназначенные для парковки легковых автомобилей посетителей жилых домов, объектов сферы услуг, в том числе торговых центров, комплексов, магазинов, розничных рынков и ярмарок, объектов бытового обслуживания населения, павильонов, киосков и т.д.</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Гаражи-стоянки - автостоянки закрытого типа, предназначенные для хранения автомобилей, не имеющие оборудования для технического обслуживания автомобилей, за исключением простейших устройств: смотровых ям, эстакад.</w:t>
      </w:r>
    </w:p>
    <w:p w:rsidR="00E23E76" w:rsidRPr="00890FD0" w:rsidRDefault="00E23E76" w:rsidP="00E23E76">
      <w:pPr>
        <w:pStyle w:val="aa"/>
        <w:jc w:val="both"/>
        <w:rPr>
          <w:rStyle w:val="a9"/>
          <w:rFonts w:ascii="Times New Roman" w:hAnsi="Times New Roman"/>
          <w:b w:val="0"/>
          <w:sz w:val="24"/>
          <w:szCs w:val="24"/>
        </w:rPr>
      </w:pPr>
    </w:p>
    <w:p w:rsidR="00E23E76" w:rsidRPr="00890FD0" w:rsidRDefault="00E23E76" w:rsidP="00E23E76">
      <w:pPr>
        <w:pStyle w:val="aa"/>
        <w:jc w:val="both"/>
        <w:rPr>
          <w:rStyle w:val="a9"/>
          <w:rFonts w:ascii="Times New Roman" w:hAnsi="Times New Roman"/>
          <w:b w:val="0"/>
          <w:sz w:val="24"/>
          <w:szCs w:val="24"/>
        </w:rPr>
      </w:pPr>
      <w:r w:rsidRPr="00890FD0">
        <w:rPr>
          <w:rStyle w:val="a9"/>
          <w:rFonts w:ascii="Times New Roman" w:hAnsi="Times New Roman"/>
          <w:b w:val="0"/>
          <w:sz w:val="24"/>
          <w:szCs w:val="24"/>
        </w:rPr>
        <w:t xml:space="preserve">     Границы земельного участка – контурная линия, определяющая местоположение некой земельной площади, включающей в себя как почвенный слой, так и находящиеся в нем недра. Сюда же входят и все находящиеся на его территории постройки и природные объекты.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Грузовой автомобиль - транспортное средство, предназначенное для перевозки грузов с разрешенной максимальной массой более 3,5 тонн (за исключением прицепов к легковым пассажирским транспортным средствам), а также бортовые и цельнометаллические транспортные средства, предназначенные для перевозки грузов с разрешенной максимальной массой до 3,5 тонн.</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color w:val="333333"/>
          <w:sz w:val="24"/>
          <w:szCs w:val="24"/>
          <w:shd w:val="clear" w:color="auto" w:fill="FFFFFF"/>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r w:rsidRPr="00890FD0">
        <w:rPr>
          <w:rFonts w:ascii="Times New Roman" w:hAnsi="Times New Roman" w:cs="Times New Roman"/>
          <w:sz w:val="24"/>
          <w:szCs w:val="24"/>
        </w:rPr>
        <w:t>;</w:t>
      </w:r>
    </w:p>
    <w:p w:rsidR="00E23E76" w:rsidRPr="00890FD0" w:rsidRDefault="00E23E76" w:rsidP="00E23E76">
      <w:pPr>
        <w:pStyle w:val="ConsPlusNormal"/>
        <w:spacing w:before="200"/>
        <w:ind w:firstLine="540"/>
        <w:jc w:val="both"/>
        <w:rPr>
          <w:rFonts w:ascii="Times New Roman" w:hAnsi="Times New Roman" w:cs="Times New Roman"/>
          <w:sz w:val="24"/>
          <w:szCs w:val="24"/>
        </w:rPr>
      </w:pPr>
    </w:p>
    <w:p w:rsidR="00E23E76" w:rsidRPr="00890FD0" w:rsidRDefault="00E23E76" w:rsidP="00E23E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0FD0">
        <w:rPr>
          <w:rFonts w:ascii="Times New Roman" w:hAnsi="Times New Roman" w:cs="Times New Roman"/>
          <w:sz w:val="24"/>
          <w:szCs w:val="24"/>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При этом дворовая территория не ограничивается границами и размерами земельного участка, на котором расположен многоквартирный дом, определенными в соответствии с требованиями земельного законодательства и законодательства о градостроительной деятельности;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Договор на сбор, использование, обезвреживание, транспортировку и размещение отходов производства и потребления (договор на вывоз отходов) -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E23E76" w:rsidRPr="00890FD0" w:rsidRDefault="00E23E76" w:rsidP="00E23E7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23E76" w:rsidRPr="00890FD0" w:rsidRDefault="00E23E76" w:rsidP="00E23E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0FD0">
        <w:rPr>
          <w:rFonts w:ascii="Times New Roman" w:hAnsi="Times New Roman" w:cs="Times New Roman"/>
          <w:sz w:val="24"/>
          <w:szCs w:val="24"/>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хозяйственные  объекты);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Жидкие бытовые отходы (далее - ЖБО) - хозяйственно-бытовые стоки от жилых и общественных зданий, образовавшиеся в процессе производства и потребления.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Жилищный фонд - совокупность всех жилых помещений, находящихся на территории Российской Федерации.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Жилищный, жилищно-строительный кооператив (ЖК, ЖСК) - добровольное объединение граждан и (или) юридических лиц на основе членства в целях удовлетворения потребностей граждан в жилье, а также управления многоквартирным домом.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Захоронение отходов - изоляция отходов, не подлежащих дальнейшему использованию, в </w:t>
      </w:r>
      <w:r w:rsidRPr="00890FD0">
        <w:rPr>
          <w:rFonts w:ascii="Times New Roman" w:hAnsi="Times New Roman" w:cs="Times New Roman"/>
          <w:sz w:val="24"/>
          <w:szCs w:val="24"/>
        </w:rPr>
        <w:lastRenderedPageBreak/>
        <w:t>специальных хранилищах в целях предотвращения попадания вредных веществ в окружающую среду.</w:t>
      </w:r>
    </w:p>
    <w:p w:rsidR="00E23E76" w:rsidRPr="00890FD0" w:rsidRDefault="00E23E76" w:rsidP="00E23E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0FD0">
        <w:rPr>
          <w:rFonts w:ascii="Times New Roman" w:hAnsi="Times New Roman" w:cs="Times New Roman"/>
          <w:sz w:val="24"/>
          <w:szCs w:val="24"/>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Зеленые насаждения - совокупность древесных, кустарниковых и травянистых растений на определенной территории (за исключением городских лесов).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p>
    <w:p w:rsidR="00E23E76" w:rsidRPr="00890FD0" w:rsidRDefault="00E23E76" w:rsidP="00E23E76">
      <w:pPr>
        <w:ind w:firstLine="360"/>
        <w:jc w:val="both"/>
        <w:rPr>
          <w:rFonts w:ascii="Times New Roman" w:hAnsi="Times New Roman" w:cs="Times New Roman"/>
          <w:sz w:val="24"/>
          <w:szCs w:val="24"/>
        </w:rPr>
      </w:pPr>
      <w:r w:rsidRPr="00890FD0">
        <w:rPr>
          <w:rFonts w:ascii="Times New Roman" w:hAnsi="Times New Roman" w:cs="Times New Roman"/>
          <w:sz w:val="24"/>
          <w:szCs w:val="24"/>
        </w:rPr>
        <w:t>Землепользователи – юридические и физические лица, получившие земельный участок в собственность, в бессрочное (постоянное) или безвозмездное срочное пользование, в аренду;</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Использование отходов - применение отходов для производства товаров (продукции), выполнения работ, оказания услуг или для получения энергии.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Инженерная инфраструктура территории: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-дороги, тротуары, пешеходные и велосипедные дорожки, водоотводные сооружения, дорожные ограждающие устройства;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-мосты, путепроводы, виадуки, трубы, транспортные и пешеходные тоннели;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-объекты инженерной защиты населенных пунктов: береговые сооружения и укрепления, набережные защитные дамбы, противооползневые и противообвальные сооружения, дренажные устройства и штольни, закрытые водостоки и водовыпуски, насосные станции.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Контейнер - стандартная емкость объемом до 1,5 куб. м для сбора твердых бытовых отходов.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Контейнерная площадка - оборудованная специальным образом площадка для установки контейнера(ов) или бункера-накопителя(ей).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внутри контейнерной площадки и прилегающей территории в радиусе 5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Компенсационное озеленение - воспроизводство зеленых насаждений взамен уничтоженных или поврежденных.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Критерии качества городской среды - количественные и поддающиеся измерению параметры качества городской среды.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Лотковая зона - часть дороги или тротуара шириной 0,5 м, примыкающая к бордюру и предназначенная для сбора осадков и пропуска поверхностных вод.</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городской среды.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Места массового пребывания людей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Металлический тент типа "ракушка" или "пенал" - 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Микрорайон (квартал) - структурный элемент жилой застройки, как правило, 10 - 60 га, но не более 80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границами, как правило, являются магистральные или жилые улицы, проезды, пешеходные пути, естественные рубежи.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Мусор - мелкие неоднородные сухие или влажные отходы.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Мусоросборники - съемные ящики, с плотными стенками и крышками, окрашенными стойкими красителями, предназначенные для складирования отходов.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Наледь - тонкий слой льда, образующийся в результате таяния снега при перепадах температуры (образуется на крышах, тротуарах, дорожном полотне и т.д.).</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Ночное время - период времени с 23.00 до 6.00 часов.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w:t>
      </w:r>
      <w:r w:rsidRPr="00890FD0">
        <w:rPr>
          <w:rFonts w:ascii="Times New Roman" w:hAnsi="Times New Roman" w:cs="Times New Roman"/>
          <w:sz w:val="24"/>
          <w:szCs w:val="24"/>
        </w:rPr>
        <w:lastRenderedPageBreak/>
        <w:t>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Объект размещения отходов - специально оборудованное сооружение, предназначенное для размещения отходов (полигон, шламохранилище и другое).</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городского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общего пользования.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массовых мероприятий в соответствии с Федеральным законом "О собраниях, митингах, демонстрациях, шествиях, пикетированиях", осуществления предпринимательской деятельности, с учетом требований действующего законодательства.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детские площадки, спортивные и другие площадки отдыха и досуга;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площадки для выгула и дрессировки собак;</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площадки автостоянок;</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улицы (в том числе пешеходные) и дороги;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парки, скверы, иные зеленые зоны;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площади, набережные и другие территории;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технические зоны транспортных, инженерных коммуникаций, водоохранные зоны;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контейнерные площадки и площадки для складирования отдельных групп коммунальных отходов.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Объекты благоустройства на территориях общественного назначения -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Объекты благоустройства на территориях транспортных коммуникаций населенного пункта - улично-дорожная сеть (УДС) населенного пункта в границах красных линий, пешеходные переходы различных типов.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Ограждение - заградительное устройство, препятствующее проезду (заезду) автомобилей и проходу пешеходов, расположение и внешний вид которого согласован с уполномоченным структурным подразделением органа местного самоуправления.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Озелененные территории - часть территории природного комплекса, на которой располагаются искусственно созданные садово-парковые комплексы и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Отстойник - бассейн или резервуар, предназначенный для очистки жидкостей при постепенном отделении примесей, выпадающих в остаток.</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Паспорт объекта благоустройства - документ, содержащий следующую информацию:</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о собственниках и границах земельных участков, формирующих территорию объекта благоустройства;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ситуационный план;</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элементы благоустройства;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сведения о текущем состоянии;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сведения о планируемых мероприятиях по благоустройству территорий.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Подвал - этаж при отметке пола помещений ниже планировочной отметки земли более чем на половину высоты помещения.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Подтопление - подъем уровня грунтовых вод, вызванный повышением горизонтов воды в реках.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Подъезд жилого дома - нежилое помещение общего пользования, предназначенное для обслуживания, использования и обеспечения доступа к жилым и нежилым помещениям, находящееся в общей долевой собственности собственников многоквартирного жилого дома.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Полуприватное пространство -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о градостроительной деятельности.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Прилегающая территория - территория шириной 5 метров,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bCs/>
          <w:color w:val="000000"/>
          <w:sz w:val="24"/>
          <w:szCs w:val="24"/>
          <w:shd w:val="clear" w:color="auto" w:fill="FFFFFF"/>
        </w:rPr>
        <w:t>Приусадебный земельный участок – земельный участок в границах населенного пункта используемый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w:t>
      </w:r>
      <w:r w:rsidRPr="00890FD0">
        <w:rPr>
          <w:rFonts w:ascii="Times New Roman" w:hAnsi="Times New Roman" w:cs="Times New Roman"/>
          <w:b/>
          <w:bCs/>
          <w:color w:val="000000"/>
          <w:sz w:val="24"/>
          <w:szCs w:val="24"/>
        </w:rPr>
        <w:br/>
      </w:r>
      <w:r w:rsidRPr="00890FD0">
        <w:rPr>
          <w:rFonts w:ascii="Times New Roman" w:hAnsi="Times New Roman" w:cs="Times New Roman"/>
          <w:b/>
          <w:bCs/>
          <w:color w:val="000000"/>
          <w:sz w:val="24"/>
          <w:szCs w:val="24"/>
        </w:rPr>
        <w:br/>
      </w:r>
      <w:r w:rsidRPr="00890FD0">
        <w:rPr>
          <w:rFonts w:ascii="Times New Roman" w:hAnsi="Times New Roman" w:cs="Times New Roman"/>
          <w:sz w:val="24"/>
          <w:szCs w:val="24"/>
        </w:rPr>
        <w:t>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Порядок -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Приведение в порядок -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Принципы обеспечения качества городской среды при реализации проектов благоустройства территорий: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Принцип комфортной организации пешеходной среды - создание в муниципальном образовании условий для приятных, безопасных, удобных пешеходных прогулок.</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Проезд - дорога, примыкающая к проезжим частям жилых и магистральных улиц, разворотным площадкам.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Размещение отходов - хранение и захоронение отходов.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Разукомплектованное транспортное средство - непригодное к эксплуатации транспортное средство, на котором отсутствуют государственные регистрационные знаки.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Режимы работы осветительных установок (функциональное освещение (ФО), архитектурное освещение (АО), световая информация (СИ)):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вечерний будничный режим, когда функционируют все стационарные установки ФО, АО и СИ, за исключением систем праздничного освещения;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23E76" w:rsidRPr="00890FD0" w:rsidRDefault="00E23E76" w:rsidP="00E23E76">
      <w:pPr>
        <w:pStyle w:val="aa"/>
        <w:jc w:val="both"/>
        <w:rPr>
          <w:rFonts w:ascii="Times New Roman" w:hAnsi="Times New Roman" w:cs="Times New Roman"/>
          <w:sz w:val="24"/>
          <w:szCs w:val="24"/>
        </w:rPr>
      </w:pPr>
      <w:r w:rsidRPr="00890FD0">
        <w:rPr>
          <w:rFonts w:ascii="Times New Roman" w:hAnsi="Times New Roman" w:cs="Times New Roman"/>
          <w:sz w:val="24"/>
          <w:szCs w:val="24"/>
        </w:rPr>
        <w:t xml:space="preserve">      Региональный оператор - юридическое лицо организующее </w:t>
      </w:r>
      <w:r w:rsidRPr="00890FD0">
        <w:rPr>
          <w:rFonts w:ascii="Times New Roman" w:hAnsi="Times New Roman" w:cs="Times New Roman"/>
          <w:sz w:val="24"/>
          <w:szCs w:val="24"/>
          <w:shd w:val="clear" w:color="auto" w:fill="FFFFFF"/>
        </w:rPr>
        <w:t>сбор, транспортирование, обработку, утилизацию, обезвреживание, захоронение твердых коммунальных отходов на территории субъекта Российской Федерации.</w:t>
      </w:r>
      <w:r w:rsidRPr="00890FD0">
        <w:rPr>
          <w:rFonts w:ascii="Times New Roman" w:hAnsi="Times New Roman" w:cs="Times New Roman"/>
          <w:color w:val="333333"/>
          <w:sz w:val="24"/>
          <w:szCs w:val="24"/>
          <w:shd w:val="clear" w:color="auto" w:fill="FFFFFF"/>
        </w:rPr>
        <w:t xml:space="preserve"> Статус регионального оператора присваивается на срок не более чем десять лет.</w:t>
      </w:r>
      <w:r w:rsidRPr="00890FD0">
        <w:rPr>
          <w:rFonts w:ascii="Times New Roman" w:hAnsi="Times New Roman" w:cs="Times New Roman"/>
          <w:sz w:val="24"/>
          <w:szCs w:val="24"/>
          <w:shd w:val="clear" w:color="auto" w:fill="FFFFFF"/>
        </w:rPr>
        <w:t> </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Рекламораспространитель - лицо, осуществляющее распространение рекламы любым способом, в любой форме и с использованием любых средств.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Рекламодатель - изготовитель или продавец товара либо иное определившее объект рекламирования и (или) содержание рекламы лицо.</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 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w:t>
      </w:r>
      <w:r w:rsidRPr="00890FD0">
        <w:rPr>
          <w:rFonts w:ascii="Times New Roman" w:hAnsi="Times New Roman" w:cs="Times New Roman"/>
          <w:sz w:val="24"/>
          <w:szCs w:val="24"/>
        </w:rPr>
        <w:lastRenderedPageBreak/>
        <w:t>строения без права регистрации проживания в нем и хозяйственных строений и сооружений).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населенных мест.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сфере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Свалка - территория местонахождения отходов производства и потребления, твердых бытовых отходов и крупногабаритного мусора, использование которых в течение обозримого срока не предполагается.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Снегосвалка - земельный участок, специально отведенный под вывоз на него снежной массы.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Содержание территории - комплекс мероприятий, проводимых на отведенной и прилегающей территориях, связанный с поддержанием чистоты и порядка на земельном участке.</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Содержание объектов благоустройства -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Сосульки - обледеневшая жидкость в виде удлиненного конуса, образовавшаяся при стоке с крыш, козырьков, балконов, водосточных труб и т.д.</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Средства наружной рекламы и информации - конструкции для размещения рекламной (рекламные конструкции, рекламоносители) и (или) нерекламной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из городского пространства,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т.п.</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Срыв графика вывоза отходов - несоблюдение специализированным хозяйствующим субъектом установленного графика вывоза отходов.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Субъекты населенного пункта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Тарный вывоз отходов - вывоз специализированным автотранспортом отходов, складируемых в контейнеры или бункеры-накопители.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Твердое покрытие - дорожное покрытие в составе дорожных одежд.</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Твердые и жидкие коммунальные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Тротуар - элемент дороги, предназначенный для движения пешеходов и примыкающий к проезжей части или отделенный от нее газоном.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w:t>
      </w:r>
      <w:r w:rsidRPr="00890FD0">
        <w:rPr>
          <w:rFonts w:ascii="Times New Roman" w:hAnsi="Times New Roman" w:cs="Times New Roman"/>
          <w:sz w:val="24"/>
          <w:szCs w:val="24"/>
        </w:rPr>
        <w:lastRenderedPageBreak/>
        <w:t>направленных на обеспечение экологического и санитарно-эпидемиологического благополучия населения.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Уличное оборудование - составная часть внешнего благоустройства городских территорий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 информационные объекты, кабины общественных туалетов, беседки, мусоросборники и т.п.).</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Уполномоченные лица - лица, заключившие имущественный договор, при котором собственность передается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Управляющая организация -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собственников жилья (ТСЖ), жилищно-строительный кооператив (ЖСК).</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Улично-коммунальное оборудование - различные виды мусоросборников - контейнеров и урн.</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Уличное техническое оборудование -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Уничтожение зеленых насаждений - повреждение зеленых насаждений, повлекшее прекращение роста и развития.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Уход за зелеными насаждениями - система мероприятий, направленных на содержание и выращивание зеленых насаждений.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Участники деятельности по благоустройству:</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 исполнители работ, специалисты по благоустройству и озеленению, в том числе возведению малых архитектурных форм;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е) иные лица.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Фасад здания - наружная сторона здания или сооружения. Различают главный фасад, уличный фасад, дворовой фасад, боковой фасад.</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Чистота - состояние земельных участков, объектов недвижимости, иных 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Элементы благоустройства: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элементы озеленения;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покрытия;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ограждения (заборы);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водные устройства;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уличное коммунально-бытовое и техническое оборудование;</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игровое и спортивное оборудование;</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элементы освещения;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средства размещения информации и рекламные конструкции;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малые архитектурные формы и городская мебель;</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некапитальные нестационарные сооружения;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элементы объектов капитального строительства.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Энергоэффективные источники света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23E76" w:rsidRPr="00890FD0" w:rsidRDefault="00E23E76" w:rsidP="00E23E76">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2.1.1. В качестве приоритетных объектов благоустройства необходимо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2.1.2. Привлекать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2.1.3. При создании элементов озеленения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2.1.4. В рамках решения задачи обеспечения  отдыха при благоустройстве водных устройств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2.1.5.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2.1.6. Пешеходные дорожки и тротуары в составе активно используемых общественных пространств предусматривать шириной, позволяющей избежать образования толпы.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2.1.7. Проекты благоустройства территорий общественных пространств разрабатывать на основании предварительных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2.1.8. 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2.1.9.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2.1.10. Территорию общественных пространств на территориях жилого назначения необходимо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2.1.11.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2.1.12. Безопасность общественных пространств на территориях жилого назначения необходимо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E23E76" w:rsidRPr="00890FD0" w:rsidRDefault="00E23E76" w:rsidP="00E23E76">
      <w:pPr>
        <w:pStyle w:val="ConsPlusNormal"/>
        <w:jc w:val="both"/>
        <w:rPr>
          <w:rFonts w:ascii="Times New Roman" w:hAnsi="Times New Roman" w:cs="Times New Roman"/>
          <w:sz w:val="24"/>
          <w:szCs w:val="24"/>
        </w:rPr>
      </w:pPr>
    </w:p>
    <w:p w:rsidR="00E23E76" w:rsidRDefault="00E23E76" w:rsidP="00E23E76">
      <w:pPr>
        <w:pStyle w:val="ConsPlusTitle"/>
        <w:tabs>
          <w:tab w:val="left" w:pos="3540"/>
          <w:tab w:val="center" w:pos="5103"/>
        </w:tabs>
        <w:outlineLvl w:val="1"/>
        <w:rPr>
          <w:rFonts w:ascii="Times New Roman" w:hAnsi="Times New Roman" w:cs="Times New Roman"/>
          <w:sz w:val="24"/>
          <w:szCs w:val="24"/>
        </w:rPr>
      </w:pPr>
      <w:r w:rsidRPr="00890FD0">
        <w:rPr>
          <w:rFonts w:ascii="Times New Roman" w:hAnsi="Times New Roman" w:cs="Times New Roman"/>
          <w:sz w:val="24"/>
          <w:szCs w:val="24"/>
        </w:rPr>
        <w:tab/>
      </w:r>
      <w:r w:rsidRPr="00890FD0">
        <w:rPr>
          <w:rFonts w:ascii="Times New Roman" w:hAnsi="Times New Roman" w:cs="Times New Roman"/>
          <w:sz w:val="24"/>
          <w:szCs w:val="24"/>
        </w:rPr>
        <w:tab/>
      </w:r>
    </w:p>
    <w:p w:rsidR="00E23E76" w:rsidRPr="00890FD0" w:rsidRDefault="00E23E76" w:rsidP="00E23E76">
      <w:pPr>
        <w:pStyle w:val="ConsPlusTitle"/>
        <w:tabs>
          <w:tab w:val="left" w:pos="3540"/>
          <w:tab w:val="center" w:pos="5103"/>
        </w:tabs>
        <w:outlineLvl w:val="1"/>
        <w:rPr>
          <w:rFonts w:ascii="Times New Roman" w:hAnsi="Times New Roman" w:cs="Times New Roman"/>
          <w:sz w:val="24"/>
          <w:szCs w:val="24"/>
        </w:rPr>
      </w:pPr>
      <w:r w:rsidRPr="00890FD0">
        <w:rPr>
          <w:rFonts w:ascii="Times New Roman" w:hAnsi="Times New Roman" w:cs="Times New Roman"/>
          <w:sz w:val="24"/>
          <w:szCs w:val="24"/>
        </w:rPr>
        <w:t>3. Уборка территории</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3.1. Основные положения.</w:t>
      </w:r>
    </w:p>
    <w:p w:rsidR="00E23E76" w:rsidRPr="00890FD0" w:rsidRDefault="00E23E76" w:rsidP="00E23E76">
      <w:pPr>
        <w:pStyle w:val="ConsPlusNormal"/>
        <w:spacing w:before="200"/>
        <w:ind w:firstLine="540"/>
        <w:jc w:val="both"/>
        <w:rPr>
          <w:rFonts w:ascii="Times New Roman" w:hAnsi="Times New Roman" w:cs="Times New Roman"/>
          <w:color w:val="333333"/>
          <w:sz w:val="24"/>
          <w:szCs w:val="24"/>
          <w:shd w:val="clear" w:color="auto" w:fill="FFFFFF"/>
        </w:rPr>
      </w:pPr>
      <w:r w:rsidRPr="00890FD0">
        <w:rPr>
          <w:rFonts w:ascii="Times New Roman" w:hAnsi="Times New Roman" w:cs="Times New Roman"/>
          <w:sz w:val="24"/>
          <w:szCs w:val="24"/>
        </w:rPr>
        <w:t>3.1.1.</w:t>
      </w:r>
      <w:r w:rsidRPr="00890FD0">
        <w:rPr>
          <w:rFonts w:ascii="Times New Roman" w:hAnsi="Times New Roman" w:cs="Times New Roman"/>
          <w:color w:val="333333"/>
          <w:sz w:val="24"/>
          <w:szCs w:val="24"/>
          <w:shd w:val="clear" w:color="auto" w:fill="FFFFFF"/>
        </w:rPr>
        <w:t xml:space="preserve"> Сбор, транспортирование, обработка, утилизация, обезвреживание, захоронение твердых коммунальных отходов на территории Бургинского сельского поселения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 </w:t>
      </w:r>
      <w:r w:rsidRPr="00890FD0">
        <w:rPr>
          <w:rFonts w:ascii="Times New Roman" w:hAnsi="Times New Roman" w:cs="Times New Roman"/>
          <w:color w:val="000000"/>
          <w:sz w:val="24"/>
          <w:szCs w:val="24"/>
          <w:shd w:val="clear" w:color="auto" w:fill="FFFFFF"/>
        </w:rPr>
        <w:t>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3.1.2.Все физические, юридические лица, индивидуальные предприниматели,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обязаны осуществлять уборку  своей и прилегающие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E23E76" w:rsidRPr="00890FD0" w:rsidRDefault="00E23E76" w:rsidP="00E23E76">
      <w:pPr>
        <w:spacing w:after="0" w:line="240" w:lineRule="auto"/>
        <w:ind w:firstLine="540"/>
        <w:jc w:val="both"/>
        <w:rPr>
          <w:rFonts w:ascii="Times New Roman" w:hAnsi="Times New Roman" w:cs="Times New Roman"/>
          <w:sz w:val="24"/>
          <w:szCs w:val="24"/>
        </w:rPr>
      </w:pPr>
    </w:p>
    <w:p w:rsidR="00E23E76" w:rsidRPr="00C96C85" w:rsidRDefault="00E23E76" w:rsidP="00E23E76">
      <w:pPr>
        <w:spacing w:after="0" w:line="240" w:lineRule="auto"/>
        <w:ind w:firstLine="540"/>
        <w:jc w:val="both"/>
        <w:rPr>
          <w:rFonts w:ascii="Times New Roman" w:hAnsi="Times New Roman" w:cs="Times New Roman"/>
          <w:sz w:val="24"/>
          <w:szCs w:val="24"/>
        </w:rPr>
      </w:pPr>
      <w:r w:rsidRPr="00890FD0">
        <w:rPr>
          <w:rFonts w:ascii="Times New Roman" w:hAnsi="Times New Roman" w:cs="Times New Roman"/>
          <w:sz w:val="24"/>
          <w:szCs w:val="24"/>
        </w:rPr>
        <w:t>3.1.3.</w:t>
      </w:r>
      <w:r w:rsidRPr="00C96C85">
        <w:rPr>
          <w:rFonts w:ascii="Times New Roman" w:hAnsi="Times New Roman" w:cs="Times New Roman"/>
          <w:sz w:val="24"/>
          <w:szCs w:val="24"/>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r w:rsidRPr="00890FD0">
        <w:rPr>
          <w:rFonts w:ascii="Times New Roman" w:hAnsi="Times New Roman" w:cs="Times New Roman"/>
          <w:sz w:val="24"/>
          <w:szCs w:val="24"/>
        </w:rPr>
        <w:t>.</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 </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Организация уборки муниципальной территории осуществляется органами местного самоуправления Бургинского сельского поселения.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3.1.4.</w:t>
      </w:r>
      <w:r w:rsidRPr="00890FD0">
        <w:rPr>
          <w:rFonts w:ascii="Times New Roman" w:hAnsi="Times New Roman" w:cs="Times New Roman"/>
          <w:color w:val="333333"/>
          <w:sz w:val="24"/>
          <w:szCs w:val="24"/>
          <w:shd w:val="clear" w:color="auto" w:fill="FFFFFF"/>
        </w:rPr>
        <w:t xml:space="preserve"> Сбор, транспортирование, обработка, утилизация, обезвреживание, захоронение </w:t>
      </w:r>
      <w:r w:rsidRPr="00890FD0">
        <w:rPr>
          <w:rFonts w:ascii="Times New Roman" w:hAnsi="Times New Roman" w:cs="Times New Roman"/>
          <w:sz w:val="24"/>
          <w:szCs w:val="24"/>
        </w:rPr>
        <w:t xml:space="preserve">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w:t>
      </w:r>
      <w:r w:rsidRPr="00890FD0">
        <w:rPr>
          <w:rFonts w:ascii="Times New Roman" w:hAnsi="Times New Roman" w:cs="Times New Roman"/>
          <w:sz w:val="24"/>
          <w:szCs w:val="24"/>
        </w:rPr>
        <w:lastRenderedPageBreak/>
        <w:t>хозяйствующими субъектами на основании заключенных договоров с региональным оператором.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заключить  договоры на вывоз отходов с региональным оператором, в соответствии с установленными нормативами.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w:t>
      </w:r>
    </w:p>
    <w:p w:rsidR="00E23E76"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3.1.5. Не допускается выброс отходов и (или) их сжигание на территории муниципального образования, в том числе на контейнерных площадках, контейнерах, урнах для сбора отходов.</w:t>
      </w:r>
    </w:p>
    <w:p w:rsidR="00E23E76" w:rsidRDefault="00E23E76" w:rsidP="00E23E76">
      <w:pPr>
        <w:pStyle w:val="ConsPlusNormal"/>
        <w:spacing w:before="200"/>
        <w:ind w:firstLine="540"/>
        <w:jc w:val="both"/>
        <w:rPr>
          <w:rFonts w:ascii="Times New Roman" w:hAnsi="Times New Roman" w:cs="Times New Roman"/>
          <w:color w:val="2D2D2D"/>
          <w:spacing w:val="2"/>
          <w:sz w:val="24"/>
          <w:szCs w:val="24"/>
        </w:rPr>
      </w:pPr>
      <w:r>
        <w:rPr>
          <w:rFonts w:ascii="Times New Roman" w:hAnsi="Times New Roman" w:cs="Times New Roman"/>
          <w:sz w:val="24"/>
          <w:szCs w:val="24"/>
        </w:rPr>
        <w:t>3.1.6</w:t>
      </w:r>
      <w:r w:rsidRPr="00F2089C">
        <w:rPr>
          <w:rFonts w:ascii="Times New Roman" w:hAnsi="Times New Roman" w:cs="Times New Roman"/>
          <w:sz w:val="24"/>
          <w:szCs w:val="24"/>
        </w:rPr>
        <w:t xml:space="preserve">.Не допускается </w:t>
      </w:r>
      <w:r>
        <w:rPr>
          <w:rFonts w:ascii="Times New Roman" w:hAnsi="Times New Roman" w:cs="Times New Roman"/>
          <w:color w:val="2D2D2D"/>
          <w:spacing w:val="2"/>
          <w:sz w:val="24"/>
          <w:szCs w:val="24"/>
        </w:rPr>
        <w:t>с</w:t>
      </w:r>
      <w:r w:rsidRPr="00F2089C">
        <w:rPr>
          <w:rFonts w:ascii="Times New Roman" w:hAnsi="Times New Roman" w:cs="Times New Roman"/>
          <w:color w:val="2D2D2D"/>
          <w:spacing w:val="2"/>
          <w:sz w:val="24"/>
          <w:szCs w:val="24"/>
        </w:rPr>
        <w:t xml:space="preserve">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средств для сбора и вывоза мусора </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 Организация сбора отходов, в том числе раздельный сбор.</w:t>
      </w:r>
    </w:p>
    <w:p w:rsidR="00E23E76" w:rsidRPr="00890FD0" w:rsidRDefault="00E23E76" w:rsidP="00E23E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0FD0">
        <w:rPr>
          <w:rFonts w:ascii="Times New Roman" w:hAnsi="Times New Roman" w:cs="Times New Roman"/>
          <w:sz w:val="24"/>
          <w:szCs w:val="24"/>
        </w:rPr>
        <w:t>3.2.1. 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3.2.1.1. Складирование отходов должно осуществляться только в контейнеры. Запрещается складирование отходов в других местах.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3.2.1.2. В контейнеры для сбора отходов запрещается выброс трупов животных, птиц, горюче-смазочных материалов, автошин, аккумуляторов, металлолома, люминисцентных ламп, других биологических отходов, крупногабаритных отходов и строительного мусора, а также выброс вторичного сырья и пищевых отходов.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3.2.1.3. Сбор крупногабаритного мусора осуществляется в местах, предназначенных для этих целей.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3.2.1.4. Контейнерная площадка для каждого многоквартирного дома должна размещаться, в местах определенных техническим паспортом. При отсутствии указанных в техническом паспорте дома местах или в условиях стесненности жилой застройки, размещение контейнерной площадки определяется управляющей организацией с учетом мнений собственников дома. Допускается размещение контейнерной площадки для группы домов объединенных жилой застройкой, в пределах одного микрорайона.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3.2.1.5. Контейнерная площадка должна быть закреплена за юридическим или физическим лицом, а также возможной группой юридических или физических лиц, при условии оформления договора совместного пользования или согласно действующего законодательства.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3.2.2. Контейнеры, бункеры-накопители и ограждения контейнерных площадок должны быть в технически исправном состоянии.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3.2.3. Контейнеры (бункеры накопители) размещаются (устанавливаются) на специально оборудованных контейнерных площадках.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Запрещается устанавливать контейнеры и бункеры-накопители на проезжей части, тротуарах, газонах и в проходных арках домов.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3.2.4.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3.2.5.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уполномоченного органа жилищно-коммунального хозяйства администрации муниципального образования, управляющей организации (или ТСЖ, ЖСК и т.п.). Акты комиссии должны утверждаться администрацией Бургинского сельского поселения..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3.2.6.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3.2.7.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3.2.8.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если при этом отсутствуют другие договорные обязательства.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3.2.9.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color w:val="000000"/>
          <w:sz w:val="24"/>
          <w:szCs w:val="24"/>
          <w:shd w:val="clear" w:color="auto" w:fill="FFFFFF"/>
        </w:rPr>
        <w:t>3.2.9.1.Юридические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3.2.10.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Складирование отходов на территории предприятия вне специально отведенных мест и превышение лимитов на их размещение запрещается.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3.2.11. Переполнение контейнеров, бункеров-накопителей отходами не допускается.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3.2.12. Временное складирование растительного и иного грунта разрешается только на специально отведенных участках по согласованию с администрацией Бургинского сельского поселения.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3.2.13.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3.2.14. У входа в предприятия сферы услуг, на территориях рынков и ярмарок, в парках, скверах, бульварах, зонах отдыха, у входа в учреждения образования, здравоохранения и других местах массового посещения населения, на улицах, у каждого подъезда жилых многоквартирных домов,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организациями, осуществляющими уборку остановок, а урны, установленные у торговых объектов, - владельцами торговых объектов.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Покраска и санитарная обработка урн осуществляется организацией, ответственной за содержание данной территории, по мере необходимости.</w:t>
      </w:r>
    </w:p>
    <w:p w:rsidR="00E23E76" w:rsidRPr="00890FD0" w:rsidRDefault="00E23E76" w:rsidP="00E23E76">
      <w:pPr>
        <w:pStyle w:val="ConsPlusNormal"/>
        <w:spacing w:before="200"/>
        <w:ind w:firstLine="540"/>
        <w:jc w:val="both"/>
        <w:rPr>
          <w:rFonts w:ascii="Times New Roman" w:hAnsi="Times New Roman" w:cs="Times New Roman"/>
          <w:sz w:val="24"/>
          <w:szCs w:val="24"/>
          <w:u w:val="single"/>
        </w:rPr>
      </w:pPr>
      <w:r w:rsidRPr="00890FD0">
        <w:rPr>
          <w:rFonts w:ascii="Times New Roman" w:hAnsi="Times New Roman" w:cs="Times New Roman"/>
          <w:sz w:val="24"/>
          <w:szCs w:val="24"/>
          <w:u w:val="single"/>
        </w:rPr>
        <w:t>3.3. Организация вывоза отходов.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3.3.1. Вывоз  крупногабаритного мусора (далее КГМ) производится по мере его образования на договорной основе с региональным оператором владельцами или управляющими организациями, не реже одного раза в неделю.</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в течение суток, если их вывоз не предусмотрен основным договором.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3.3.2. Организация комплексного обслуживания контейнерных площадок:</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Комплексное обслуживание контейнерных площадок осуществляется специализированными хозяйствующими субъектами на основании договоров и в соответствии с </w:t>
      </w:r>
      <w:hyperlink w:anchor="Par61" w:tooltip="2. Основные понятия" w:history="1">
        <w:r w:rsidRPr="00890FD0">
          <w:rPr>
            <w:rFonts w:ascii="Times New Roman" w:hAnsi="Times New Roman" w:cs="Times New Roman"/>
            <w:color w:val="0000FF"/>
            <w:sz w:val="24"/>
            <w:szCs w:val="24"/>
          </w:rPr>
          <w:t>п. 2</w:t>
        </w:r>
      </w:hyperlink>
      <w:r w:rsidRPr="00890FD0">
        <w:rPr>
          <w:rFonts w:ascii="Times New Roman" w:hAnsi="Times New Roman" w:cs="Times New Roman"/>
          <w:sz w:val="24"/>
          <w:szCs w:val="24"/>
        </w:rPr>
        <w:t xml:space="preserve"> Правил.</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случае ухудшения санитарной обстановки (переполнение контейнеров, загрязнение территории)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3.3.3. Комплексное обслуживание контейнерных площадок должно производиться не ранее 6 ч. 00 мин. и не позднее 22 ч. 00 мин.</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В случаях экстремальных погодных явлений (туман, метель, ураганный ветер, ливневый дождь, снегопад, гололед, снежные заносы и др.) режим обслуживания контейнерных площадок устанавливается в соответствии с постановлением главы муниципального района, определяющим режим работы в экстремальных условиях.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3.3.4. Сбор и вывоз отходов производства и потребления должно осуществляться по контейнерной системе. Сбор и вывоз по бестарной системе в частном секторе, допускается в исключительных случаях при согласовании с администрацией сельского поселения образования.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3.4. Организация сбора и вывоза отходов от частных домовладений.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3.4.1Собственник жилого дома или части жилого дома обязан обеспечить обращение с твердыми коммунальными отходами (далее ТКО) путем заключения договора с региональным оператором по обращению  с твердыми коммунальными отходами. </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3.4.2. Вывоз отходов с территории частных домовладений осуществляется по контейнерной или бестарной системе (в мешках). Способ сбора и период уборки указывается в договоре заключенном с региональным оператором.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3.4.3. Владельцы частных домовладений обязаны не допускать образования свалок, загрязнений собственных и прилегающих территорий.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3.4.4. </w:t>
      </w:r>
      <w:r w:rsidRPr="00890FD0">
        <w:rPr>
          <w:rFonts w:ascii="Times New Roman" w:hAnsi="Times New Roman" w:cs="Times New Roman"/>
          <w:color w:val="000000"/>
          <w:sz w:val="24"/>
          <w:szCs w:val="24"/>
          <w:shd w:val="clear" w:color="auto" w:fill="FFFFFF"/>
        </w:rPr>
        <w:t>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3.4.5. Договор на вывоз отходов считается заключенным с момента первого фактического оказания и оплаты услуг по вывозу отходов в порядке, установленном настоящими Правилами.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3.4.6. Вывоз отходов с территорий частных домовладений производится в соответствии с графиком вывоза отходов согласованным между Администрацией Бургинского сельского поселения и региональным оператором.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Вывоз отходов производится не ранее 7.00 и не позднее 22.00.</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3.6. Организация сбора, вывоза и утилизации ртутьсодержащих отходов осуществляется специализированными организациями.</w:t>
      </w:r>
    </w:p>
    <w:p w:rsidR="00E23E76" w:rsidRPr="00890FD0" w:rsidRDefault="00E23E76" w:rsidP="00E23E76">
      <w:pPr>
        <w:autoSpaceDE w:val="0"/>
        <w:autoSpaceDN w:val="0"/>
        <w:adjustRightInd w:val="0"/>
        <w:ind w:firstLine="540"/>
        <w:jc w:val="both"/>
        <w:rPr>
          <w:rFonts w:ascii="Times New Roman" w:hAnsi="Times New Roman" w:cs="Times New Roman"/>
          <w:sz w:val="24"/>
          <w:szCs w:val="24"/>
        </w:rPr>
      </w:pPr>
      <w:r w:rsidRPr="00890FD0">
        <w:rPr>
          <w:rFonts w:ascii="Times New Roman" w:hAnsi="Times New Roman" w:cs="Times New Roman"/>
          <w:sz w:val="24"/>
          <w:szCs w:val="24"/>
        </w:rPr>
        <w:t>3.6.1 На территории Бургинского сельского поселения запрещается накапливать и размещать отходы производства и потребления в несанкционированных местах.</w:t>
      </w:r>
    </w:p>
    <w:p w:rsidR="00E23E76" w:rsidRPr="00890FD0" w:rsidRDefault="00E23E76" w:rsidP="00E23E76">
      <w:pPr>
        <w:autoSpaceDE w:val="0"/>
        <w:autoSpaceDN w:val="0"/>
        <w:adjustRightInd w:val="0"/>
        <w:ind w:firstLine="540"/>
        <w:jc w:val="both"/>
        <w:rPr>
          <w:rFonts w:ascii="Times New Roman" w:hAnsi="Times New Roman" w:cs="Times New Roman"/>
          <w:sz w:val="24"/>
          <w:szCs w:val="24"/>
        </w:rPr>
      </w:pPr>
      <w:r w:rsidRPr="00890FD0">
        <w:rPr>
          <w:rFonts w:ascii="Times New Roman" w:hAnsi="Times New Roman" w:cs="Times New Roman"/>
          <w:sz w:val="24"/>
          <w:szCs w:val="24"/>
        </w:rPr>
        <w:t>Лиц, разместивших отходы производства и потребления в несанкционированных местах, обязать за свой счет производить уборку и очистку данной территории, а при необходимости - рекультивацию земельного участка.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настоящими  Правилами</w:t>
      </w:r>
    </w:p>
    <w:p w:rsidR="00E23E76" w:rsidRPr="00226470" w:rsidRDefault="00E23E76" w:rsidP="00E23E76">
      <w:pPr>
        <w:pStyle w:val="ConsPlusNormal"/>
        <w:spacing w:before="200"/>
        <w:ind w:firstLine="540"/>
        <w:jc w:val="both"/>
        <w:rPr>
          <w:rFonts w:ascii="Times New Roman" w:hAnsi="Times New Roman" w:cs="Times New Roman"/>
          <w:sz w:val="24"/>
          <w:szCs w:val="24"/>
          <w:u w:val="single"/>
        </w:rPr>
      </w:pPr>
      <w:r w:rsidRPr="00890FD0">
        <w:rPr>
          <w:rFonts w:ascii="Times New Roman" w:hAnsi="Times New Roman" w:cs="Times New Roman"/>
          <w:sz w:val="24"/>
          <w:szCs w:val="24"/>
        </w:rPr>
        <w:t>3.7</w:t>
      </w:r>
      <w:r w:rsidRPr="00226470">
        <w:rPr>
          <w:rFonts w:ascii="Times New Roman" w:hAnsi="Times New Roman" w:cs="Times New Roman"/>
          <w:sz w:val="24"/>
          <w:szCs w:val="24"/>
          <w:u w:val="single"/>
        </w:rPr>
        <w:t>. На территории Бургинского сельского поселения запрещаются: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3.7.2. Движение машин и механизмов на гусеничном ходу по дорогам с асфальто- и цементобетонным покрытием (за исключением случаев проведения аварийно-восстановительных работ);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3.7.3.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 в том числе в зимний период;</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3.7.4. Засорение и засыпка водоемов, загрязнение прилегающих к ним территорий, устройство запруд;</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3.7.5. Мойка транспортных средств вне специально оборудованных для этих целей мест;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3.7.6. Организация несанкционированных свалок мусора на своих (не отведенных для этих целей) и (или) прилегающих территориях;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3.7.7. Подметание и вакуумная уборка дорог и тротуаров без предварительного увлажнения в летний период;</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3.7.8. Производство земляных работ без разрешения;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3.7.9. Самовольное размещение малых архитектурных форм на землях общего пользования;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3.7.10.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3.7.11. Размещение визуальной информации вне специальных мест, отведенных для этих целей в соответствии с установленным порядком;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3.7.12.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3.7.13. Размещение ритуальных принадлежностей и надгробных сооружений вне мест, специально предназначенных для этих целей;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3.7.15.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3.7.16. Самовольное присоединение промышленных, хозяйственно-бытовых и иных объектов к сетям ливневой канализации;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3.7.17. Сброс сточных вод и ЖБО в водные объекты и на рельеф местности;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3.7.18. Сгребание листвы, снега и грязи к комлевой части деревьев, кустарников на территории общего пользования;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3.7.19. Самовольное разведение костров и сжигание мусора, листвы, тары, отходов, резинотехнических и пластмассовых изделий;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3.7.20. Складирование тары вне торговых сооружений;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не имеются другие способы размещения кабелей связи;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3.7.22. Размещение запасов кабеля вне распределительного муфтового шкафа;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3.7.23.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w:t>
      </w:r>
      <w:r w:rsidRPr="00890FD0">
        <w:rPr>
          <w:rFonts w:ascii="Times New Roman" w:hAnsi="Times New Roman" w:cs="Times New Roman"/>
          <w:sz w:val="24"/>
          <w:szCs w:val="24"/>
        </w:rPr>
        <w:lastRenderedPageBreak/>
        <w:t>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rsidR="00E23E76" w:rsidRPr="0022647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3.7.24.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т.д.)</w:t>
      </w:r>
      <w:r>
        <w:rPr>
          <w:rFonts w:ascii="Times New Roman" w:hAnsi="Times New Roman" w:cs="Times New Roman"/>
          <w:sz w:val="24"/>
          <w:szCs w:val="24"/>
        </w:rPr>
        <w:t>.</w:t>
      </w:r>
      <w:r w:rsidRPr="00226470">
        <w:rPr>
          <w:rFonts w:eastAsia="Times New Roman"/>
          <w:color w:val="2D2D2D"/>
          <w:spacing w:val="2"/>
          <w:sz w:val="24"/>
          <w:szCs w:val="24"/>
        </w:rPr>
        <w:t xml:space="preserve"> </w:t>
      </w:r>
      <w:r w:rsidRPr="00226470">
        <w:rPr>
          <w:rFonts w:ascii="Times New Roman" w:hAnsi="Times New Roman" w:cs="Times New Roman"/>
          <w:color w:val="2D2D2D"/>
          <w:spacing w:val="2"/>
          <w:sz w:val="24"/>
          <w:szCs w:val="24"/>
        </w:rPr>
        <w:t>Нанесение надписей и графических изображений вне отведенных для этих целей органами местного самоуправления мест, а равно совершение указанных действий без необходимых разрешений и согласований, если указанные деяния не связаны с умышленным повреждением чужого имущества</w:t>
      </w:r>
      <w:r w:rsidRPr="00226470">
        <w:rPr>
          <w:rFonts w:ascii="Times New Roman" w:hAnsi="Times New Roman" w:cs="Times New Roman"/>
          <w:sz w:val="24"/>
          <w:szCs w:val="24"/>
        </w:rPr>
        <w:t>;</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3.7.25.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3.7.27.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общих сельских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3.7.28.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 В случаях проведения ремонтно-восстановительных работ решение о хранении строительных материалов принимается на общем собрании собственников помещений;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3.7.29. Распространение в период с 22 ч. 00 мин. до 06 ч. 00 мин местного времени, на территории муниципального образования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3.7.30. Использование пиротехнических изделий на площадях, в парках, в скверах, на улицах и во дворах в период с 22 ч. 00 мин. до 06 ч. 00 мин. местного времени.  Исключением являются праздничные дни нового года, когда использование салютов и фейерверков допускается до 4.00 утра</w:t>
      </w:r>
      <w:r w:rsidRPr="00890FD0">
        <w:rPr>
          <w:rFonts w:ascii="Times New Roman" w:hAnsi="Times New Roman" w:cs="Times New Roman"/>
          <w:color w:val="606569"/>
          <w:sz w:val="24"/>
          <w:szCs w:val="24"/>
          <w:shd w:val="clear" w:color="auto" w:fill="FFFFFF"/>
        </w:rPr>
        <w:t>;</w:t>
      </w:r>
      <w:r w:rsidRPr="00890FD0">
        <w:rPr>
          <w:rFonts w:ascii="Times New Roman" w:hAnsi="Times New Roman" w:cs="Times New Roman"/>
          <w:sz w:val="24"/>
          <w:szCs w:val="24"/>
        </w:rPr>
        <w:t>;</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3.7.31. Запрещается складирование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топлива, техники, механизмов, брошенных и разукомплектованных автомобилей свыше 7 дней;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3.7.32. На территории муниципального образования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3.7.33. Запрещается установка любых ограждений на прилегающей к частным домовладениям территории, в том числе в виде шин, металлических и деревянных балок, </w:t>
      </w:r>
      <w:r w:rsidRPr="00890FD0">
        <w:rPr>
          <w:rFonts w:ascii="Times New Roman" w:hAnsi="Times New Roman" w:cs="Times New Roman"/>
          <w:sz w:val="24"/>
          <w:szCs w:val="24"/>
        </w:rPr>
        <w:lastRenderedPageBreak/>
        <w:t>конструкций, насыпей, камней т.п.;</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3.7.34. Запрещается складирование отходов, образовавшихся во время ремонта, в местах временного хранения отходов. Разрешение на размещение мест временного хранения отходов дает орган местного самоуправления;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3.7.35. На территории памятника или ансамбля объектов культурного наследия запрещается строительство объектов капитального строительства и увеличения объемно-пространственных характеристик существующих на территории памятника или ансамбля объектов капитального строительства, а также проведение земляных, строительных, мелиоративных и иных работ, за исключением работ по сохранению объектов культурного наследия или его отдельных элементов, сохранению историко-градостроительной или природной среды объекта культурного наследия.</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4. Сбор жидких бытовых отходов (ЖБО) в неканализованном</w:t>
      </w:r>
    </w:p>
    <w:p w:rsidR="00E23E76" w:rsidRPr="00890FD0" w:rsidRDefault="00E23E76" w:rsidP="00E23E76">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жилищном фонде и частных домовладениях</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4.1. Для сбора жидких бытовых отходов в не канализованном жилищном фонде и частных домовладениях устраиваются отстойники в границах земельного участка, находящегося в собственности,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Отстойники размещаются в границах земельного участка, их размещение должно обеспечивать соблюдение расстояний в соответствии с требованиями санитарных и градостроительных норм и правил:</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от соседнего дома и его сооружений - на 10 - 12 метров;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до забора, разделяющего соседний участок - не менее чем на 2,0 метра;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жилого дома - не менее 5 метров;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водозаборных колодцев и скважин - на 20 метров;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водопроводных труб - на 25 метров;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подземных течений грунтовых вод - на 25 метров;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газовых труб - на 5 метров.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4.1.1. Строительство выгребных ям производится с соблюдением установленных нормативными документами требований, обеспечивающих их герметичность, и принимается в эксплуатацию специальным актом приемки, который подписывается представителями предприятия ВКХ, администрации муниципального образования.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4.1.2. Заключение договора на вывоз жидких бытовых отходов с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На территории частных домовладений расстояние от дворовых уборных до домовладений </w:t>
      </w:r>
      <w:r w:rsidRPr="00890FD0">
        <w:rPr>
          <w:rFonts w:ascii="Times New Roman" w:hAnsi="Times New Roman" w:cs="Times New Roman"/>
          <w:sz w:val="24"/>
          <w:szCs w:val="24"/>
        </w:rPr>
        <w:lastRenderedPageBreak/>
        <w:t>определяется самими домовладельцами и может быть сокращено до 8 - 10 метров. В конфликтных ситуациях место размещения дворовых уборных определяется представителями общественности, административных комиссий местных Советов.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отсутствии централизованного водоснабжения дворовые уборные должны быть удалены от колодцев и каптажей родников на расстояние не менее 50 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 °C и ниже, не более одних суток при температуре выше +5 °C.</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4.6. Контроль за санитарным содержанием не канализованных уборных, мусоросборников и отстойников осуществляется администрациями населенного пункта и уполномоченными лицами ЖКХ.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4.7. Устройство и эксплуатация сливных станций для ЖБО и пунктов слива возлагается на организацию, в хозяйственном ведении или оперативном управлении которой находятся данные объекты.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4.8. Запрещается сброс ЖБО на рельеф местности вне мест, установленных для этого органами местного самоуправления.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4.9.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на собственном земельном участке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4.10. Запрещается сброс ЖБО на дворовой территории частного домовладения.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4.11. Вывоз ЖБО осуществляется по мере их накопления в отстойниках. Переполнение отстойников (выгребных ям) свыше вмещаемого объема, не допускается. Вывоз ЖБО с наполненных в соответствии с вмещаемым объемом не канализованных уборных и отстойников (выгребных ям) должен быть осуществлен в течение суток.</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4.12. В случае отсутствия возможности строительства отстойника с соблюдением санитарных правил на собственном земельном участке в администрации муниципального района оформляется соответствующее разрешение на строительство отстойника за пределами участка.</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5. Организация уборки и содержание территорий</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5.1. Уборочные работы производятся в соответствии с требованиями настоящих Правил.</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5.2. Уборка придомовых территорий, мест массового пребывания людей производится в течение всего рабочего дня.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5.3.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w:t>
      </w:r>
      <w:r w:rsidRPr="00890FD0">
        <w:rPr>
          <w:rFonts w:ascii="Times New Roman" w:hAnsi="Times New Roman" w:cs="Times New Roman"/>
          <w:sz w:val="24"/>
          <w:szCs w:val="24"/>
        </w:rPr>
        <w:lastRenderedPageBreak/>
        <w:t>соответствии с постановлением администрации муниципального образования, определяющим режим работы в экстремальных условиях.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 Ответственность за организацию и производство уборочных работ возлагается: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5.4.1. По тротуарам, расположенным вдоль улиц и проездов или отделенным от проезжей части газоном шириной не более трех метров и не имеющим непосредственных выходов из подъездов жилых зданий, - на подрядчика (исполнителя), с которым заключен муниципальный контракт.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муниципальный контракт.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5.4.3. Содержание турникетов, ограждений и других элементов благоустройства дороги, установленных на проезжей части, тротуарах и газонах, - на владельцев данных объектов или на подрядчика (исполнителя), с которым заключен муниципальный контракт.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5.5.4. За уборку посадочных площадок  пассажирского транспорта - на  собственника объектов или подрядчика (исполнителя), с которым заключен муниципальный контракт.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5.4.5. За уборку разворотных площадок на конечных станциях автобусов - на собственника автомобильной дороги или подрядчика (исполнителя), с которым заключен муниципальный контракт.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5.4.6. За уборку стоянок общественного автотранспорта - на транспортные предприятия, обслуживающие этот маршрут. Оборудование стоянки автотранспорта местами для сбора отходов производится за счет обслуживающих предприятий. Контроль возлагаются на администрации населенных пунктов.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5.4.7. За уборку территорий, прилегающих к входам в подземный и надземный пешеходный переход, лестничных сходов-переходов и самих переходов - на подрядчика (исполнителя), с которым заключен муниципальный контракт.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5.4.8. За ручную уборку земельных участков, на которых размещены отдельно стоящие рекламные конструкции - на владельцев рекламных конструкций. Запрещается складировать мусор на прилегающей территории.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5.4.9. За уборку территорий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5.4.10. За уборку и содержание длительное время не используемых территорий - на администрации муниципальных образований, не осваиваемых территорий и территорий после сноса строений – на собственников или организации-заказчики, которым отведена данная территория.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5.4.11. За уборку, благоустройство, поддержание чистоты территорий, въездов и выездов автомобильных заправочных станций (АЗС), автомоечных постов, заправочных комплексов и прилегающих территорий и подъездов к ним - на владельцев указанных объектов. Запрещается складировать отходы на прилегающей территории.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5.4.12.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заключен муниципальный контракт, за уборку земельных участков, расположенных под </w:t>
      </w:r>
      <w:r w:rsidRPr="00890FD0">
        <w:rPr>
          <w:rFonts w:ascii="Times New Roman" w:hAnsi="Times New Roman" w:cs="Times New Roman"/>
          <w:sz w:val="24"/>
          <w:szCs w:val="24"/>
        </w:rPr>
        <w:lastRenderedPageBreak/>
        <w:t>электрическими сетями - на собственников (арендаторов) электрических сетей.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5.4.13.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трансформаторных и распределительных подстанций, если иное не предусмотрено законом или договором.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5.4.14. За уборку и содержание территорий предприятий, организаций, учреждений, многоквартирных домов, частных домовладений и иных хозяйствующих субъектов, прилегающей к ним (от границ участков, ограждений, зданий), подъездов к ним -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капитального характера.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5.4.15. За содержание и вывоз отходов с территории индивидуальных гаражей и сараев населения - на владельцев данных объектов.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5.4.16. За уборку придомовой территории, а также за содержание и вывоз отходов с придомовой территории - на управляющие организации (ТСЖ, ЖСК и т.п.) или организации, осуществляющие обслуживание жилищного фонда, и их должностных лиц, а также собственников, арендаторов и других владельцев, жилых и нежилых зданий.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5.4.17. За уборку и очистку остановок, на которых расположены некапитальные и капитальные объекты торговли и представления услуг, осуществляют владельцы некапитальных и капитальных объектов торговли и предоставления услуг в границах прилегающих территорий, если иное не установлено договорами аренды земельного участка.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5.5. Ручную зачистку после проведения механизированной уборки от снега и смета двухметровых прилотковых зон (а в зимнее время - формирование куч снега и льда) на площадях, магистралях, улицах и проездах осуществляет подрядчик (исполнитель), с которым заключен муниципальный контракт.</w:t>
      </w:r>
    </w:p>
    <w:p w:rsidR="00E23E76" w:rsidRPr="00890FD0" w:rsidRDefault="00E23E76" w:rsidP="00E23E76">
      <w:pPr>
        <w:pStyle w:val="ConsPlusNormal"/>
        <w:spacing w:before="200"/>
        <w:ind w:firstLine="540"/>
        <w:jc w:val="both"/>
        <w:rPr>
          <w:rFonts w:ascii="Times New Roman" w:hAnsi="Times New Roman" w:cs="Times New Roman"/>
          <w:sz w:val="24"/>
          <w:szCs w:val="24"/>
        </w:rPr>
      </w:pPr>
      <w:bookmarkStart w:id="2" w:name="Par436"/>
      <w:bookmarkEnd w:id="2"/>
      <w:r w:rsidRPr="00890FD0">
        <w:rPr>
          <w:rFonts w:ascii="Times New Roman" w:hAnsi="Times New Roman" w:cs="Times New Roman"/>
          <w:sz w:val="24"/>
          <w:szCs w:val="24"/>
        </w:rPr>
        <w:t>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5.7. Профилактическое обследование смотровых и дождеприемных колодцев городской водосточной сети и их очистка производится подрядчиком (исполнителем), с которым заключен муниципальный контракт.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Во избежание засорения ливневой канализации (водосточной сети) запрещается сброс смета и бытового мусора в дождеприемные колодцы.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Решетки дождеприемных колодцев должны постоянно находиться в рабочем состоянии. Не допускаются засорение, заливание решеток и колодцев, ограничивающие их пропускную способность.</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организации, обслуживающие данный объект.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5.8. Ответственность за содержание территорий, прилегающих к искусственным водоемам (прудам и пр.), возлагается на владельцев участков (собственников, арендаторов и других владельцев), на общественной территории на администрацию Бургинского сельского поселения.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5.9. Вывоз скола асфальта при проведении дорожно-ремонтных работ производится организациями, проводящими работы: на главных магистралях населенного пункта - незамедлительно (в ходе работ), на остальных улицах и во дворах - в течение суток.</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5.10. Упавшие деревья должны быть удалены юридическими лицами, индивидуальными </w:t>
      </w:r>
      <w:r w:rsidRPr="00890FD0">
        <w:rPr>
          <w:rFonts w:ascii="Times New Roman" w:hAnsi="Times New Roman" w:cs="Times New Roman"/>
          <w:sz w:val="24"/>
          <w:szCs w:val="24"/>
        </w:rPr>
        <w:lastRenderedPageBreak/>
        <w:t>предпринимателями, физическими лицами ответственными за содержание зеленых насаждений на данной территории, в течение 6 часов с момента обнаружения с проезжей части дорог, тротуаров, от токонесущих проводов, фасадов жилых и производственных зданий, а с других территорий - в течение 24 часов с момента обнаружения.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5.11. Юридические и физические лица, объем норм, накопления которых не позволяет (экономически не обосновано) установить отдельную контейнерную площадку, должны иметь договора пользования и обслуживания контейнерной площадкой (контейнерами), с ее владельцем(ами).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5.12. Туалеты.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5.12.1. Юридические и физические лица, индивидуальные предприниматели и другие хозяйствующие субъекты, осуществляющие на территории населенного пункта деятельность, связанную с посещением населения, в том числе таких объектов, как строительные площадки на период строительства объектов, предприятия торговли, общественного питания, оптовые, мелкооптовые, вещевые, продуктовые склады, рынки, ярмарки, автозаправочные станции, автостоянки, автомойки, станции технического обслуживания автомобилей, парки культуры и отдыха, зоны отдыха и пляжи, объекты коммунально-бытового назначения, обязаны обеспечить наличие на закрепленных территориях стационарных туалетов (или биотуалетов при отсутствии канализации) как для сотрудников, так и для посетителей. Устройство выгребных ям на данных объектах запрещается.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5.12.2. Туалеты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транспорта.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5.12.3. Ответственность за содержание туалетов (биотуалетов) возлагается на его владельца или обслуживающую организацию.</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5.12.4. Переполнение туалетов (биотуалетов) фекалиями не допускается.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5.12.5. Туалеты (биотуалеты) должны находиться в технически исправном состоянии. Ремонт и техническое обслуживание туалетов (биотуалетов) производится владельцами или обслуживающей организацией по мере необходимости.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5.12.6. Очистка биотуалетов производится хозяйствующим субъектом, по договору с владельцами или обслуживающей организацией.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5.12.7. Мусоросборники, дворовые туалеты и помойные ямы должны быть расположены в границах земельного участка, на расстоянии не менее 4.0 метров от границы соседнего домовладения.</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6. Уборка территорий в зимний период</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6.2. Период зимней уборки устанавливается с 1 ноября по 15 апреля исходя из местных условий по сложившейся практике.</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6.3. Мероприятия по подготовке уборочной техники к работе в зимний период проводятся подрядчиками (исполнителями), с которыми заключен муниципальный контракт, юридическими лицами, индивидуальными предпринимателями, за которыми закреплены соответствующие </w:t>
      </w:r>
      <w:r w:rsidRPr="00890FD0">
        <w:rPr>
          <w:rFonts w:ascii="Times New Roman" w:hAnsi="Times New Roman" w:cs="Times New Roman"/>
          <w:sz w:val="24"/>
          <w:szCs w:val="24"/>
        </w:rPr>
        <w:lastRenderedPageBreak/>
        <w:t>территории, в срок до 20 октября текущего года.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Юридические лица, индивидуальные предприниматели, отвечающие за уборку территорий, в срок до 20 октября должны обеспечить завоз, заготовку и складирование необходимого количества противогололедных материалов и завершить работы по подготовке мест для приема снега (снегосвалки).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Территории размещения снегосвалок определяются администрации муниципального образования.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6.4. Уборка и вывоз снега от края проезжей части производится силами юридических лиц, индивидуальных предпринимателей, которые несут ответственность за уборку проезжей части данной улицы или проезда (</w:t>
      </w:r>
      <w:hyperlink w:anchor="Par436" w:tooltip="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 w:history="1">
        <w:r w:rsidRPr="00890FD0">
          <w:rPr>
            <w:rFonts w:ascii="Times New Roman" w:hAnsi="Times New Roman" w:cs="Times New Roman"/>
            <w:color w:val="0000FF"/>
            <w:sz w:val="24"/>
            <w:szCs w:val="24"/>
          </w:rPr>
          <w:t>п. 5.6</w:t>
        </w:r>
      </w:hyperlink>
      <w:r w:rsidRPr="00890FD0">
        <w:rPr>
          <w:rFonts w:ascii="Times New Roman" w:hAnsi="Times New Roman" w:cs="Times New Roman"/>
          <w:sz w:val="24"/>
          <w:szCs w:val="24"/>
        </w:rPr>
        <w:t xml:space="preserve"> настоящих Правил).</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6.5. При уборке дорог в парках, лесопарках, скверах, бульварах и других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6.6.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6.7.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6.8. Запрещается: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применение технической соли и жидкого хлористого кальция в качестве противогололедного реагента на тротуарах, посадочных площадках остановок городского пассажирского транспорта, в парках, скверах, дворах и прочих пешеходных и озелененных зонах;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6.9. Зимняя уборка улиц, магистралей и прилегающих территорий:</w:t>
      </w:r>
    </w:p>
    <w:p w:rsidR="00E23E76" w:rsidRPr="00890FD0" w:rsidRDefault="00E23E76" w:rsidP="00E23E76">
      <w:pPr>
        <w:spacing w:before="100" w:beforeAutospacing="1" w:after="100" w:afterAutospacing="1" w:line="240" w:lineRule="auto"/>
        <w:rPr>
          <w:rFonts w:ascii="Times New Roman" w:hAnsi="Times New Roman" w:cs="Times New Roman"/>
          <w:color w:val="000000"/>
          <w:sz w:val="24"/>
          <w:szCs w:val="24"/>
        </w:rPr>
      </w:pPr>
      <w:r w:rsidRPr="00890FD0">
        <w:rPr>
          <w:rFonts w:ascii="Times New Roman" w:hAnsi="Times New Roman" w:cs="Times New Roman"/>
          <w:color w:val="000000"/>
          <w:sz w:val="24"/>
          <w:szCs w:val="24"/>
        </w:rPr>
        <w:t>Допустимые уровни и требования к зимнему содержанию дорог. По уровню зимнего содержания все дороги делятся на три группы:</w:t>
      </w:r>
    </w:p>
    <w:p w:rsidR="00E23E76" w:rsidRPr="00890FD0" w:rsidRDefault="00E23E76" w:rsidP="00E23E76">
      <w:pPr>
        <w:spacing w:before="100" w:beforeAutospacing="1" w:after="100" w:afterAutospacing="1" w:line="240" w:lineRule="auto"/>
        <w:rPr>
          <w:rFonts w:ascii="Times New Roman" w:hAnsi="Times New Roman" w:cs="Times New Roman"/>
          <w:color w:val="000000"/>
          <w:sz w:val="24"/>
          <w:szCs w:val="24"/>
        </w:rPr>
      </w:pPr>
      <w:r w:rsidRPr="00890FD0">
        <w:rPr>
          <w:rFonts w:ascii="Times New Roman" w:hAnsi="Times New Roman" w:cs="Times New Roman"/>
          <w:color w:val="000000"/>
          <w:sz w:val="24"/>
          <w:szCs w:val="24"/>
        </w:rPr>
        <w:t>Группа А - дороги с чистой на всю ширину проезжей частью;</w:t>
      </w:r>
    </w:p>
    <w:p w:rsidR="00E23E76" w:rsidRPr="00890FD0" w:rsidRDefault="00E23E76" w:rsidP="00E23E76">
      <w:pPr>
        <w:spacing w:before="100" w:beforeAutospacing="1" w:after="100" w:afterAutospacing="1" w:line="240" w:lineRule="auto"/>
        <w:rPr>
          <w:rFonts w:ascii="Times New Roman" w:hAnsi="Times New Roman" w:cs="Times New Roman"/>
          <w:color w:val="000000"/>
          <w:sz w:val="24"/>
          <w:szCs w:val="24"/>
        </w:rPr>
      </w:pPr>
      <w:r w:rsidRPr="00890FD0">
        <w:rPr>
          <w:rFonts w:ascii="Times New Roman" w:hAnsi="Times New Roman" w:cs="Times New Roman"/>
          <w:color w:val="000000"/>
          <w:sz w:val="24"/>
          <w:szCs w:val="24"/>
        </w:rPr>
        <w:t>Группа Б - дороги с чистой серединой проезжей части;</w:t>
      </w:r>
    </w:p>
    <w:p w:rsidR="00E23E76" w:rsidRPr="00890FD0" w:rsidRDefault="00E23E76" w:rsidP="00E23E76">
      <w:pPr>
        <w:spacing w:before="100" w:beforeAutospacing="1" w:after="100" w:afterAutospacing="1" w:line="240" w:lineRule="auto"/>
        <w:rPr>
          <w:rFonts w:ascii="Times New Roman" w:hAnsi="Times New Roman" w:cs="Times New Roman"/>
          <w:color w:val="000000"/>
          <w:sz w:val="24"/>
          <w:szCs w:val="24"/>
        </w:rPr>
      </w:pPr>
      <w:r w:rsidRPr="00890FD0">
        <w:rPr>
          <w:rFonts w:ascii="Times New Roman" w:hAnsi="Times New Roman" w:cs="Times New Roman"/>
          <w:color w:val="000000"/>
          <w:sz w:val="24"/>
          <w:szCs w:val="24"/>
        </w:rPr>
        <w:t>Группа В - дороги с уплотнённым снегом на проезжей части.</w:t>
      </w:r>
    </w:p>
    <w:p w:rsidR="00E23E76" w:rsidRPr="00890FD0" w:rsidRDefault="00E23E76" w:rsidP="00E23E76">
      <w:pPr>
        <w:spacing w:before="100" w:beforeAutospacing="1" w:after="100" w:afterAutospacing="1" w:line="240" w:lineRule="auto"/>
        <w:rPr>
          <w:rFonts w:ascii="Times New Roman" w:hAnsi="Times New Roman" w:cs="Times New Roman"/>
          <w:color w:val="000000"/>
          <w:sz w:val="24"/>
          <w:szCs w:val="24"/>
        </w:rPr>
      </w:pPr>
      <w:r w:rsidRPr="00890FD0">
        <w:rPr>
          <w:rFonts w:ascii="Times New Roman" w:hAnsi="Times New Roman" w:cs="Times New Roman"/>
          <w:color w:val="000000"/>
          <w:sz w:val="24"/>
          <w:szCs w:val="24"/>
        </w:rPr>
        <w:t>Директивные требования к показателям уровня зимнего содержания каждой дороги должны устанавливаться на основе технико-экономических расчетов с учётом оснащённости дорожно-эксплуатационной службы машинами и оборудованием для зимнего содержания дорог. Предельно допустимые значения указанных требований приведены в табл. 1</w:t>
      </w:r>
    </w:p>
    <w:p w:rsidR="00E23E76" w:rsidRPr="00890FD0" w:rsidRDefault="00E23E76" w:rsidP="00E23E76">
      <w:pPr>
        <w:spacing w:before="100" w:beforeAutospacing="1" w:after="100" w:afterAutospacing="1" w:line="240" w:lineRule="auto"/>
        <w:jc w:val="right"/>
        <w:rPr>
          <w:rFonts w:ascii="Times New Roman" w:hAnsi="Times New Roman" w:cs="Times New Roman"/>
          <w:color w:val="000000"/>
          <w:sz w:val="24"/>
          <w:szCs w:val="24"/>
        </w:rPr>
      </w:pPr>
      <w:r w:rsidRPr="00890FD0">
        <w:rPr>
          <w:rFonts w:ascii="Times New Roman" w:hAnsi="Times New Roman" w:cs="Times New Roman"/>
          <w:color w:val="000000"/>
          <w:sz w:val="24"/>
          <w:szCs w:val="24"/>
        </w:rPr>
        <w:t>Таблица 1</w:t>
      </w:r>
    </w:p>
    <w:tbl>
      <w:tblPr>
        <w:tblW w:w="11283" w:type="dxa"/>
        <w:jc w:val="center"/>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tblPr>
      <w:tblGrid>
        <w:gridCol w:w="1917"/>
        <w:gridCol w:w="1650"/>
        <w:gridCol w:w="1522"/>
        <w:gridCol w:w="1498"/>
        <w:gridCol w:w="1514"/>
        <w:gridCol w:w="1514"/>
        <w:gridCol w:w="1668"/>
      </w:tblGrid>
      <w:tr w:rsidR="00E23E76" w:rsidRPr="00890FD0" w:rsidTr="00C9577A">
        <w:trPr>
          <w:jc w:val="center"/>
        </w:trPr>
        <w:tc>
          <w:tcPr>
            <w:tcW w:w="1917" w:type="dxa"/>
            <w:vMerge w:val="restart"/>
            <w:tcBorders>
              <w:top w:val="single" w:sz="6" w:space="0" w:color="000000"/>
              <w:bottom w:val="single" w:sz="6" w:space="0" w:color="000000"/>
              <w:right w:val="single" w:sz="6" w:space="0" w:color="000000"/>
            </w:tcBorders>
            <w:vAlign w:val="bottom"/>
            <w:hideMark/>
          </w:tcPr>
          <w:p w:rsidR="00E23E76" w:rsidRPr="00890FD0" w:rsidRDefault="00E23E76" w:rsidP="00C9577A">
            <w:pPr>
              <w:spacing w:after="0" w:line="240" w:lineRule="auto"/>
              <w:rPr>
                <w:rFonts w:ascii="Times New Roman" w:hAnsi="Times New Roman" w:cs="Times New Roman"/>
                <w:sz w:val="24"/>
                <w:szCs w:val="24"/>
              </w:rPr>
            </w:pPr>
            <w:r w:rsidRPr="00890FD0">
              <w:rPr>
                <w:rFonts w:ascii="Times New Roman" w:hAnsi="Times New Roman" w:cs="Times New Roman"/>
                <w:sz w:val="24"/>
                <w:szCs w:val="24"/>
              </w:rPr>
              <w:lastRenderedPageBreak/>
              <w:t>Характеристики дорог</w:t>
            </w:r>
          </w:p>
        </w:tc>
        <w:tc>
          <w:tcPr>
            <w:tcW w:w="9366" w:type="dxa"/>
            <w:gridSpan w:val="6"/>
            <w:tcBorders>
              <w:top w:val="single" w:sz="6" w:space="0" w:color="000000"/>
              <w:left w:val="single" w:sz="6" w:space="0" w:color="000000"/>
              <w:bottom w:val="single" w:sz="6" w:space="0" w:color="000000"/>
            </w:tcBorders>
            <w:vAlign w:val="center"/>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Показатели состояния</w:t>
            </w:r>
          </w:p>
        </w:tc>
      </w:tr>
      <w:tr w:rsidR="00E23E76" w:rsidRPr="00890FD0" w:rsidTr="00C9577A">
        <w:trPr>
          <w:jc w:val="center"/>
        </w:trPr>
        <w:tc>
          <w:tcPr>
            <w:tcW w:w="0" w:type="auto"/>
            <w:vMerge/>
            <w:tcBorders>
              <w:top w:val="single" w:sz="6" w:space="0" w:color="000000"/>
              <w:bottom w:val="single" w:sz="6" w:space="0" w:color="000000"/>
              <w:right w:val="single" w:sz="6" w:space="0" w:color="000000"/>
            </w:tcBorders>
            <w:vAlign w:val="center"/>
            <w:hideMark/>
          </w:tcPr>
          <w:p w:rsidR="00E23E76" w:rsidRPr="00890FD0" w:rsidRDefault="00E23E76" w:rsidP="00C9577A">
            <w:pPr>
              <w:spacing w:after="0" w:line="240" w:lineRule="auto"/>
              <w:rPr>
                <w:rFonts w:ascii="Times New Roman" w:hAnsi="Times New Roman" w:cs="Times New Roman"/>
                <w:sz w:val="24"/>
                <w:szCs w:val="24"/>
              </w:rPr>
            </w:pP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Интенсивность движения, авт./сут</w:t>
            </w:r>
          </w:p>
        </w:tc>
        <w:tc>
          <w:tcPr>
            <w:tcW w:w="1522" w:type="dxa"/>
            <w:tcBorders>
              <w:top w:val="single" w:sz="6" w:space="0" w:color="000000"/>
              <w:left w:val="single" w:sz="6" w:space="0" w:color="000000"/>
              <w:bottom w:val="single" w:sz="6" w:space="0" w:color="000000"/>
              <w:right w:val="single" w:sz="6" w:space="0" w:color="000000"/>
            </w:tcBorders>
            <w:vAlign w:val="center"/>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Минимальная ширина очищенной поверхности проезжей части, м</w:t>
            </w:r>
          </w:p>
        </w:tc>
        <w:tc>
          <w:tcPr>
            <w:tcW w:w="1498" w:type="dxa"/>
            <w:tcBorders>
              <w:top w:val="single" w:sz="6" w:space="0" w:color="000000"/>
              <w:left w:val="single" w:sz="6" w:space="0" w:color="000000"/>
              <w:bottom w:val="single" w:sz="6" w:space="0" w:color="000000"/>
              <w:right w:val="single" w:sz="6" w:space="0" w:color="000000"/>
            </w:tcBorders>
            <w:vAlign w:val="center"/>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Максимально допустимая толщина слоя рыхлого снега на проезжей части, мм</w:t>
            </w:r>
          </w:p>
        </w:tc>
        <w:tc>
          <w:tcPr>
            <w:tcW w:w="1323" w:type="dxa"/>
            <w:tcBorders>
              <w:top w:val="single" w:sz="6" w:space="0" w:color="000000"/>
              <w:left w:val="single" w:sz="6" w:space="0" w:color="000000"/>
              <w:bottom w:val="single" w:sz="6" w:space="0" w:color="000000"/>
              <w:right w:val="single" w:sz="6" w:space="0" w:color="000000"/>
            </w:tcBorders>
            <w:vAlign w:val="center"/>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Допустимая толщина уплотнённого слоя снега на проезжей части, мм</w:t>
            </w:r>
          </w:p>
        </w:tc>
        <w:tc>
          <w:tcPr>
            <w:tcW w:w="1705" w:type="dxa"/>
            <w:tcBorders>
              <w:top w:val="single" w:sz="6" w:space="0" w:color="000000"/>
              <w:left w:val="single" w:sz="6" w:space="0" w:color="000000"/>
              <w:bottom w:val="single" w:sz="6" w:space="0" w:color="000000"/>
              <w:right w:val="single" w:sz="6" w:space="0" w:color="000000"/>
            </w:tcBorders>
            <w:vAlign w:val="center"/>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Допустимая толщина уплотненного слоя снега на обочинах (у бровки земляного полотна), мм</w:t>
            </w:r>
          </w:p>
        </w:tc>
        <w:tc>
          <w:tcPr>
            <w:tcW w:w="1668" w:type="dxa"/>
            <w:tcBorders>
              <w:top w:val="single" w:sz="6" w:space="0" w:color="000000"/>
              <w:left w:val="single" w:sz="6" w:space="0" w:color="000000"/>
              <w:bottom w:val="single" w:sz="6" w:space="0" w:color="000000"/>
            </w:tcBorders>
            <w:vAlign w:val="center"/>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Максимальный срок проведения работ по снегоочистке и ликвидации зимней скользкости, час</w:t>
            </w:r>
          </w:p>
        </w:tc>
      </w:tr>
      <w:tr w:rsidR="00E23E76" w:rsidRPr="00890FD0" w:rsidTr="00C9577A">
        <w:trPr>
          <w:jc w:val="center"/>
        </w:trPr>
        <w:tc>
          <w:tcPr>
            <w:tcW w:w="1917" w:type="dxa"/>
            <w:vMerge w:val="restart"/>
            <w:tcBorders>
              <w:top w:val="single" w:sz="6" w:space="0" w:color="000000"/>
              <w:bottom w:val="single" w:sz="6" w:space="0" w:color="000000"/>
              <w:right w:val="single" w:sz="6" w:space="0" w:color="000000"/>
            </w:tcBorders>
            <w:hideMark/>
          </w:tcPr>
          <w:p w:rsidR="00E23E76" w:rsidRPr="00890FD0" w:rsidRDefault="00E23E76" w:rsidP="00C9577A">
            <w:pPr>
              <w:spacing w:after="0" w:line="240" w:lineRule="auto"/>
              <w:rPr>
                <w:rFonts w:ascii="Times New Roman" w:hAnsi="Times New Roman" w:cs="Times New Roman"/>
                <w:sz w:val="24"/>
                <w:szCs w:val="24"/>
              </w:rPr>
            </w:pPr>
            <w:r w:rsidRPr="00890FD0">
              <w:rPr>
                <w:rFonts w:ascii="Times New Roman" w:hAnsi="Times New Roman" w:cs="Times New Roman"/>
                <w:sz w:val="24"/>
                <w:szCs w:val="24"/>
              </w:rPr>
              <w:t>Федеральные автомобильные дороги</w:t>
            </w:r>
          </w:p>
        </w:tc>
        <w:tc>
          <w:tcPr>
            <w:tcW w:w="1650"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Более 3000</w:t>
            </w:r>
          </w:p>
        </w:tc>
        <w:tc>
          <w:tcPr>
            <w:tcW w:w="1522"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На всю ширину</w:t>
            </w:r>
          </w:p>
        </w:tc>
        <w:tc>
          <w:tcPr>
            <w:tcW w:w="1498"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20</w:t>
            </w:r>
          </w:p>
        </w:tc>
        <w:tc>
          <w:tcPr>
            <w:tcW w:w="1323"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w:t>
            </w:r>
          </w:p>
        </w:tc>
        <w:tc>
          <w:tcPr>
            <w:tcW w:w="1705"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50</w:t>
            </w:r>
          </w:p>
        </w:tc>
        <w:tc>
          <w:tcPr>
            <w:tcW w:w="1668" w:type="dxa"/>
            <w:tcBorders>
              <w:top w:val="single" w:sz="6" w:space="0" w:color="000000"/>
              <w:left w:val="single" w:sz="6" w:space="0" w:color="000000"/>
              <w:bottom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4</w:t>
            </w:r>
          </w:p>
        </w:tc>
      </w:tr>
      <w:tr w:rsidR="00E23E76" w:rsidRPr="00890FD0" w:rsidTr="00C9577A">
        <w:trPr>
          <w:jc w:val="center"/>
        </w:trPr>
        <w:tc>
          <w:tcPr>
            <w:tcW w:w="0" w:type="auto"/>
            <w:vMerge/>
            <w:tcBorders>
              <w:top w:val="single" w:sz="6" w:space="0" w:color="000000"/>
              <w:bottom w:val="single" w:sz="6" w:space="0" w:color="000000"/>
              <w:right w:val="single" w:sz="6" w:space="0" w:color="000000"/>
            </w:tcBorders>
            <w:vAlign w:val="center"/>
            <w:hideMark/>
          </w:tcPr>
          <w:p w:rsidR="00E23E76" w:rsidRPr="00890FD0" w:rsidRDefault="00E23E76" w:rsidP="00C9577A">
            <w:pPr>
              <w:spacing w:after="0" w:line="240" w:lineRule="auto"/>
              <w:rPr>
                <w:rFonts w:ascii="Times New Roman" w:hAnsi="Times New Roman" w:cs="Times New Roman"/>
                <w:sz w:val="24"/>
                <w:szCs w:val="24"/>
              </w:rPr>
            </w:pPr>
          </w:p>
        </w:tc>
        <w:tc>
          <w:tcPr>
            <w:tcW w:w="1650"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1000-3000</w:t>
            </w:r>
          </w:p>
        </w:tc>
        <w:tc>
          <w:tcPr>
            <w:tcW w:w="1522"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25</w:t>
            </w:r>
          </w:p>
        </w:tc>
        <w:tc>
          <w:tcPr>
            <w:tcW w:w="1323"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w:t>
            </w:r>
          </w:p>
        </w:tc>
        <w:tc>
          <w:tcPr>
            <w:tcW w:w="1705"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60</w:t>
            </w:r>
          </w:p>
        </w:tc>
        <w:tc>
          <w:tcPr>
            <w:tcW w:w="1668" w:type="dxa"/>
            <w:tcBorders>
              <w:top w:val="single" w:sz="6" w:space="0" w:color="000000"/>
              <w:left w:val="single" w:sz="6" w:space="0" w:color="000000"/>
              <w:bottom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5</w:t>
            </w:r>
          </w:p>
        </w:tc>
      </w:tr>
      <w:tr w:rsidR="00E23E76" w:rsidRPr="00890FD0" w:rsidTr="00C9577A">
        <w:trPr>
          <w:jc w:val="center"/>
        </w:trPr>
        <w:tc>
          <w:tcPr>
            <w:tcW w:w="0" w:type="auto"/>
            <w:vMerge/>
            <w:tcBorders>
              <w:top w:val="single" w:sz="6" w:space="0" w:color="000000"/>
              <w:bottom w:val="single" w:sz="6" w:space="0" w:color="000000"/>
              <w:right w:val="single" w:sz="6" w:space="0" w:color="000000"/>
            </w:tcBorders>
            <w:vAlign w:val="center"/>
            <w:hideMark/>
          </w:tcPr>
          <w:p w:rsidR="00E23E76" w:rsidRPr="00890FD0" w:rsidRDefault="00E23E76" w:rsidP="00C9577A">
            <w:pPr>
              <w:spacing w:after="0" w:line="240" w:lineRule="auto"/>
              <w:rPr>
                <w:rFonts w:ascii="Times New Roman" w:hAnsi="Times New Roman" w:cs="Times New Roman"/>
                <w:sz w:val="24"/>
                <w:szCs w:val="24"/>
              </w:rPr>
            </w:pPr>
          </w:p>
        </w:tc>
        <w:tc>
          <w:tcPr>
            <w:tcW w:w="1650"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Менее 1000</w:t>
            </w:r>
          </w:p>
        </w:tc>
        <w:tc>
          <w:tcPr>
            <w:tcW w:w="1522"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30</w:t>
            </w:r>
          </w:p>
        </w:tc>
        <w:tc>
          <w:tcPr>
            <w:tcW w:w="1323"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50*</w:t>
            </w:r>
          </w:p>
        </w:tc>
        <w:tc>
          <w:tcPr>
            <w:tcW w:w="1705"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70</w:t>
            </w:r>
          </w:p>
        </w:tc>
        <w:tc>
          <w:tcPr>
            <w:tcW w:w="1668" w:type="dxa"/>
            <w:tcBorders>
              <w:top w:val="single" w:sz="6" w:space="0" w:color="000000"/>
              <w:left w:val="single" w:sz="6" w:space="0" w:color="000000"/>
              <w:bottom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6</w:t>
            </w:r>
          </w:p>
        </w:tc>
      </w:tr>
      <w:tr w:rsidR="00E23E76" w:rsidRPr="00890FD0" w:rsidTr="00C9577A">
        <w:trPr>
          <w:jc w:val="center"/>
        </w:trPr>
        <w:tc>
          <w:tcPr>
            <w:tcW w:w="1917" w:type="dxa"/>
            <w:vMerge w:val="restart"/>
            <w:tcBorders>
              <w:top w:val="single" w:sz="6" w:space="0" w:color="000000"/>
              <w:bottom w:val="single" w:sz="6" w:space="0" w:color="000000"/>
              <w:right w:val="single" w:sz="6" w:space="0" w:color="000000"/>
            </w:tcBorders>
            <w:hideMark/>
          </w:tcPr>
          <w:p w:rsidR="00E23E76" w:rsidRPr="00890FD0" w:rsidRDefault="00E23E76" w:rsidP="00C9577A">
            <w:pPr>
              <w:spacing w:after="0" w:line="240" w:lineRule="auto"/>
              <w:rPr>
                <w:rFonts w:ascii="Times New Roman" w:hAnsi="Times New Roman" w:cs="Times New Roman"/>
                <w:sz w:val="24"/>
                <w:szCs w:val="24"/>
              </w:rPr>
            </w:pPr>
            <w:r w:rsidRPr="00890FD0">
              <w:rPr>
                <w:rFonts w:ascii="Times New Roman" w:hAnsi="Times New Roman" w:cs="Times New Roman"/>
                <w:sz w:val="24"/>
                <w:szCs w:val="24"/>
              </w:rPr>
              <w:t>Территориальные дороги с регулярным автобусным движением</w:t>
            </w:r>
          </w:p>
        </w:tc>
        <w:tc>
          <w:tcPr>
            <w:tcW w:w="1650"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Более 3000</w:t>
            </w:r>
          </w:p>
        </w:tc>
        <w:tc>
          <w:tcPr>
            <w:tcW w:w="1522"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30</w:t>
            </w:r>
          </w:p>
        </w:tc>
        <w:tc>
          <w:tcPr>
            <w:tcW w:w="1323"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w:t>
            </w:r>
          </w:p>
        </w:tc>
        <w:tc>
          <w:tcPr>
            <w:tcW w:w="1705"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60</w:t>
            </w:r>
          </w:p>
        </w:tc>
        <w:tc>
          <w:tcPr>
            <w:tcW w:w="1668" w:type="dxa"/>
            <w:tcBorders>
              <w:top w:val="single" w:sz="6" w:space="0" w:color="000000"/>
              <w:left w:val="single" w:sz="6" w:space="0" w:color="000000"/>
              <w:bottom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4</w:t>
            </w:r>
          </w:p>
        </w:tc>
      </w:tr>
      <w:tr w:rsidR="00E23E76" w:rsidRPr="00890FD0" w:rsidTr="00C9577A">
        <w:trPr>
          <w:jc w:val="center"/>
        </w:trPr>
        <w:tc>
          <w:tcPr>
            <w:tcW w:w="0" w:type="auto"/>
            <w:vMerge/>
            <w:tcBorders>
              <w:top w:val="single" w:sz="6" w:space="0" w:color="000000"/>
              <w:bottom w:val="single" w:sz="6" w:space="0" w:color="000000"/>
              <w:right w:val="single" w:sz="6" w:space="0" w:color="000000"/>
            </w:tcBorders>
            <w:vAlign w:val="center"/>
            <w:hideMark/>
          </w:tcPr>
          <w:p w:rsidR="00E23E76" w:rsidRPr="00890FD0" w:rsidRDefault="00E23E76" w:rsidP="00C9577A">
            <w:pPr>
              <w:spacing w:after="0" w:line="240" w:lineRule="auto"/>
              <w:rPr>
                <w:rFonts w:ascii="Times New Roman" w:hAnsi="Times New Roman" w:cs="Times New Roman"/>
                <w:sz w:val="24"/>
                <w:szCs w:val="24"/>
              </w:rPr>
            </w:pPr>
          </w:p>
        </w:tc>
        <w:tc>
          <w:tcPr>
            <w:tcW w:w="1650"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1000-3000</w:t>
            </w:r>
          </w:p>
        </w:tc>
        <w:tc>
          <w:tcPr>
            <w:tcW w:w="1522"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40</w:t>
            </w:r>
          </w:p>
        </w:tc>
        <w:tc>
          <w:tcPr>
            <w:tcW w:w="1323"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w:t>
            </w:r>
          </w:p>
        </w:tc>
        <w:tc>
          <w:tcPr>
            <w:tcW w:w="1705"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70</w:t>
            </w:r>
          </w:p>
        </w:tc>
        <w:tc>
          <w:tcPr>
            <w:tcW w:w="1668" w:type="dxa"/>
            <w:tcBorders>
              <w:top w:val="single" w:sz="6" w:space="0" w:color="000000"/>
              <w:left w:val="single" w:sz="6" w:space="0" w:color="000000"/>
              <w:bottom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5</w:t>
            </w:r>
          </w:p>
        </w:tc>
      </w:tr>
      <w:tr w:rsidR="00E23E76" w:rsidRPr="00890FD0" w:rsidTr="00C9577A">
        <w:trPr>
          <w:jc w:val="center"/>
        </w:trPr>
        <w:tc>
          <w:tcPr>
            <w:tcW w:w="0" w:type="auto"/>
            <w:vMerge/>
            <w:tcBorders>
              <w:top w:val="single" w:sz="6" w:space="0" w:color="000000"/>
              <w:bottom w:val="single" w:sz="6" w:space="0" w:color="000000"/>
              <w:right w:val="single" w:sz="6" w:space="0" w:color="000000"/>
            </w:tcBorders>
            <w:vAlign w:val="center"/>
            <w:hideMark/>
          </w:tcPr>
          <w:p w:rsidR="00E23E76" w:rsidRPr="00890FD0" w:rsidRDefault="00E23E76" w:rsidP="00C9577A">
            <w:pPr>
              <w:spacing w:after="0" w:line="240" w:lineRule="auto"/>
              <w:rPr>
                <w:rFonts w:ascii="Times New Roman" w:hAnsi="Times New Roman" w:cs="Times New Roman"/>
                <w:sz w:val="24"/>
                <w:szCs w:val="24"/>
              </w:rPr>
            </w:pPr>
          </w:p>
        </w:tc>
        <w:tc>
          <w:tcPr>
            <w:tcW w:w="1650"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Менее 1000</w:t>
            </w:r>
          </w:p>
        </w:tc>
        <w:tc>
          <w:tcPr>
            <w:tcW w:w="1522"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60</w:t>
            </w:r>
          </w:p>
        </w:tc>
        <w:tc>
          <w:tcPr>
            <w:tcW w:w="1323"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50*</w:t>
            </w:r>
          </w:p>
        </w:tc>
        <w:tc>
          <w:tcPr>
            <w:tcW w:w="1705"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80</w:t>
            </w:r>
          </w:p>
        </w:tc>
        <w:tc>
          <w:tcPr>
            <w:tcW w:w="1668" w:type="dxa"/>
            <w:tcBorders>
              <w:top w:val="single" w:sz="6" w:space="0" w:color="000000"/>
              <w:left w:val="single" w:sz="6" w:space="0" w:color="000000"/>
              <w:bottom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6</w:t>
            </w:r>
          </w:p>
        </w:tc>
      </w:tr>
      <w:tr w:rsidR="00E23E76" w:rsidRPr="00890FD0" w:rsidTr="00C9577A">
        <w:trPr>
          <w:jc w:val="center"/>
        </w:trPr>
        <w:tc>
          <w:tcPr>
            <w:tcW w:w="1917" w:type="dxa"/>
            <w:tcBorders>
              <w:top w:val="single" w:sz="6" w:space="0" w:color="000000"/>
              <w:bottom w:val="single" w:sz="6" w:space="0" w:color="000000"/>
              <w:right w:val="single" w:sz="6" w:space="0" w:color="000000"/>
            </w:tcBorders>
            <w:hideMark/>
          </w:tcPr>
          <w:p w:rsidR="00E23E76" w:rsidRPr="00890FD0" w:rsidRDefault="00E23E76" w:rsidP="00C9577A">
            <w:pPr>
              <w:spacing w:after="0" w:line="240" w:lineRule="auto"/>
              <w:rPr>
                <w:rFonts w:ascii="Times New Roman" w:hAnsi="Times New Roman" w:cs="Times New Roman"/>
                <w:sz w:val="24"/>
                <w:szCs w:val="24"/>
              </w:rPr>
            </w:pPr>
            <w:r w:rsidRPr="00890FD0">
              <w:rPr>
                <w:rFonts w:ascii="Times New Roman" w:hAnsi="Times New Roman" w:cs="Times New Roman"/>
                <w:sz w:val="24"/>
                <w:szCs w:val="24"/>
              </w:rPr>
              <w:t>Дороги местного значения с регулярным автобусным движением</w:t>
            </w:r>
          </w:p>
        </w:tc>
        <w:tc>
          <w:tcPr>
            <w:tcW w:w="1650"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Менее 1000</w:t>
            </w:r>
          </w:p>
        </w:tc>
        <w:tc>
          <w:tcPr>
            <w:tcW w:w="1522"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rPr>
                <w:rFonts w:ascii="Times New Roman" w:hAnsi="Times New Roman" w:cs="Times New Roman"/>
                <w:sz w:val="24"/>
                <w:szCs w:val="24"/>
              </w:rPr>
            </w:pPr>
            <w:r w:rsidRPr="00890FD0">
              <w:rPr>
                <w:rFonts w:ascii="Times New Roman" w:hAnsi="Times New Roman" w:cs="Times New Roman"/>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70</w:t>
            </w:r>
          </w:p>
        </w:tc>
        <w:tc>
          <w:tcPr>
            <w:tcW w:w="1323"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50*</w:t>
            </w:r>
          </w:p>
        </w:tc>
        <w:tc>
          <w:tcPr>
            <w:tcW w:w="1705"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120</w:t>
            </w:r>
          </w:p>
        </w:tc>
        <w:tc>
          <w:tcPr>
            <w:tcW w:w="1668" w:type="dxa"/>
            <w:tcBorders>
              <w:top w:val="single" w:sz="6" w:space="0" w:color="000000"/>
              <w:left w:val="single" w:sz="6" w:space="0" w:color="000000"/>
              <w:bottom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6</w:t>
            </w:r>
          </w:p>
        </w:tc>
      </w:tr>
      <w:tr w:rsidR="00E23E76" w:rsidRPr="00890FD0" w:rsidTr="00C9577A">
        <w:trPr>
          <w:jc w:val="center"/>
        </w:trPr>
        <w:tc>
          <w:tcPr>
            <w:tcW w:w="1917" w:type="dxa"/>
            <w:tcBorders>
              <w:top w:val="single" w:sz="6" w:space="0" w:color="000000"/>
              <w:bottom w:val="single" w:sz="6" w:space="0" w:color="000000"/>
              <w:right w:val="single" w:sz="6" w:space="0" w:color="000000"/>
            </w:tcBorders>
            <w:hideMark/>
          </w:tcPr>
          <w:p w:rsidR="00E23E76" w:rsidRPr="00890FD0" w:rsidRDefault="00E23E76" w:rsidP="00C9577A">
            <w:pPr>
              <w:spacing w:after="0" w:line="240" w:lineRule="auto"/>
              <w:rPr>
                <w:rFonts w:ascii="Times New Roman" w:hAnsi="Times New Roman" w:cs="Times New Roman"/>
                <w:sz w:val="24"/>
                <w:szCs w:val="24"/>
              </w:rPr>
            </w:pPr>
            <w:r w:rsidRPr="00890FD0">
              <w:rPr>
                <w:rFonts w:ascii="Times New Roman" w:hAnsi="Times New Roman" w:cs="Times New Roman"/>
                <w:sz w:val="24"/>
                <w:szCs w:val="24"/>
              </w:rPr>
              <w:t>Дороги местного значения с допускаемым перерывом движения</w:t>
            </w:r>
          </w:p>
        </w:tc>
        <w:tc>
          <w:tcPr>
            <w:tcW w:w="1650"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Движение не регулярное</w:t>
            </w:r>
          </w:p>
        </w:tc>
        <w:tc>
          <w:tcPr>
            <w:tcW w:w="1522"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w:t>
            </w:r>
          </w:p>
        </w:tc>
        <w:tc>
          <w:tcPr>
            <w:tcW w:w="1498"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w:t>
            </w:r>
          </w:p>
        </w:tc>
        <w:tc>
          <w:tcPr>
            <w:tcW w:w="1323"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50</w:t>
            </w:r>
          </w:p>
        </w:tc>
        <w:tc>
          <w:tcPr>
            <w:tcW w:w="1705" w:type="dxa"/>
            <w:tcBorders>
              <w:top w:val="single" w:sz="6" w:space="0" w:color="000000"/>
              <w:left w:val="single" w:sz="6" w:space="0" w:color="000000"/>
              <w:bottom w:val="single" w:sz="6" w:space="0" w:color="000000"/>
              <w:right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200</w:t>
            </w:r>
          </w:p>
        </w:tc>
        <w:tc>
          <w:tcPr>
            <w:tcW w:w="1668" w:type="dxa"/>
            <w:tcBorders>
              <w:top w:val="single" w:sz="6" w:space="0" w:color="000000"/>
              <w:left w:val="single" w:sz="6" w:space="0" w:color="000000"/>
              <w:bottom w:val="single" w:sz="6" w:space="0" w:color="000000"/>
            </w:tcBorders>
            <w:hideMark/>
          </w:tcPr>
          <w:p w:rsidR="00E23E76" w:rsidRPr="00890FD0" w:rsidRDefault="00E23E76" w:rsidP="00C9577A">
            <w:pPr>
              <w:spacing w:after="0" w:line="240" w:lineRule="auto"/>
              <w:jc w:val="center"/>
              <w:rPr>
                <w:rFonts w:ascii="Times New Roman" w:hAnsi="Times New Roman" w:cs="Times New Roman"/>
                <w:sz w:val="24"/>
                <w:szCs w:val="24"/>
              </w:rPr>
            </w:pPr>
            <w:r w:rsidRPr="00890FD0">
              <w:rPr>
                <w:rFonts w:ascii="Times New Roman" w:hAnsi="Times New Roman" w:cs="Times New Roman"/>
                <w:sz w:val="24"/>
                <w:szCs w:val="24"/>
              </w:rPr>
              <w:t>24-48</w:t>
            </w:r>
          </w:p>
        </w:tc>
      </w:tr>
    </w:tbl>
    <w:p w:rsidR="00E23E76" w:rsidRPr="00890FD0" w:rsidRDefault="00E23E76" w:rsidP="00E23E76">
      <w:pPr>
        <w:spacing w:before="100" w:beforeAutospacing="1" w:after="100" w:afterAutospacing="1" w:line="240" w:lineRule="auto"/>
        <w:rPr>
          <w:rFonts w:ascii="Times New Roman" w:hAnsi="Times New Roman" w:cs="Times New Roman"/>
          <w:color w:val="000000"/>
          <w:sz w:val="24"/>
          <w:szCs w:val="24"/>
        </w:rPr>
      </w:pPr>
      <w:r w:rsidRPr="00890FD0">
        <w:rPr>
          <w:rFonts w:ascii="Times New Roman" w:hAnsi="Times New Roman" w:cs="Times New Roman"/>
          <w:color w:val="000000"/>
          <w:sz w:val="24"/>
          <w:szCs w:val="24"/>
        </w:rPr>
        <w:t>* - На дорогах с переходными и низшими типами дорожных одежд.</w:t>
      </w:r>
    </w:p>
    <w:p w:rsidR="00E23E76" w:rsidRPr="00890FD0" w:rsidRDefault="00E23E76" w:rsidP="00E23E76">
      <w:pPr>
        <w:spacing w:before="100" w:beforeAutospacing="1" w:after="100" w:afterAutospacing="1" w:line="240" w:lineRule="auto"/>
        <w:rPr>
          <w:rFonts w:ascii="Times New Roman" w:hAnsi="Times New Roman" w:cs="Times New Roman"/>
          <w:color w:val="000000"/>
          <w:sz w:val="24"/>
          <w:szCs w:val="24"/>
        </w:rPr>
      </w:pPr>
      <w:r w:rsidRPr="00890FD0">
        <w:rPr>
          <w:rFonts w:ascii="Times New Roman" w:hAnsi="Times New Roman" w:cs="Times New Roman"/>
          <w:color w:val="000000"/>
          <w:sz w:val="24"/>
          <w:szCs w:val="24"/>
        </w:rPr>
        <w:t>Как правило, расчистку дорог от выпадающего и приносимого к дороге снега необходимо производить на полную ширину земляного полотна, а ликвидацию зимней скользкости - на ширину проезжей части и краевых укрепительных полос. Допускается оставлять слой уплотненного снега небольшой толщины на покрытиях переходного типа и на грунтовых дорогах. Оставляемый на проезжей части и обочинах снег необходимо регулярно профилировать, чтобы предотвратить образование неровностей.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6.9.1. К первоочередным операциям зимней уборки относятся: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обработка проезжей части дорог противогололедными материалами;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сгребание и подметание снега;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формирование снежного вала для последующего вывоза;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выполнение разрывов в валах снега на перекрестках, пешеходных переходах, у остановок городского пассажирского транспорта, подъездов к административным и общественным зданиям, выездов из дворов и т.п.;</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6.9.2. К операциям второй очереди относятся: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удаление снега (вывоз);</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зачистка дорожных лотков после удаления снега;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скалывание льда и удаление снежно-ледяных образований.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6.10. Требования к зимней уборке дорог по отдельным технологическим операциям: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6.10.1. Обработка проезжей части дорог противогололедными материалами: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6.10.2. На зимний период предусмотреть круглосуточное дежурство машин - распределителей твердых реагентов и плужных снегоочистителей;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6.10.3. Все машины для распределения противогололедных материалов, находящиеся на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6.10.4. Борьбу с зимней скользкостью необходимо проводить, в первую очередь, на потенциально опасных участках: на подъемах и спусках с большими уклонами, в пределах населенных пунктов, на горизонтальных кривых малого радиуса, на участках с недостаточной видимостью в плане или профиле, на пересечениях в одном уровне, на мостах, путепроводах и подходах к ним, в местах остановки общественного транспорта.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 каждом предприятии, занимающемся зимней уборкой дорог, должен быть перечень участков улиц, требующих первоочередной обработки противогололедными материалами, согласованный с подразделениями ОГИБДД УВД;</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6.10.5. По окончании обработки наиболее опасных для движения транспорта мест необходимо приступить к обработке проезжей части противогололедными материалами;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6.10.6. Время, необходимое на обработку противогололедными материалами всей территории, обслуживаемой одним предприятием, от 4-6 часов с момента начала снегопада, в зависимости от типа дороги.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color w:val="000000"/>
          <w:sz w:val="24"/>
          <w:szCs w:val="24"/>
        </w:rPr>
        <w:t>6.10.7.При этом нормативным сроком ликвидации гололёда считается время с момента его обнаружения и начала работы до полного удаления, а сроком ликвидации снежных отложений - время с момента окончания снегопада или метели до полного удаления снега с проезжей части или доведения до допустимой ширины очистки и толщины снежных отложений.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6.11. Подметание снега: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6.11.1. При механической уборке снега, в случае если транспортное средство расположено на проезжей части без нарушений Правил дорожного движения, но препятствует комплексной уборке дороги, его владелец оперативно оповещается через органы ГИБДД или полиции о необходимости перемещения транспортного средства с проезжей части на время уборки;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6.11.2. После завершения механизированной очистки проезжая часть должна быть очищена на всю ширину от снежных накатов и наледей. Не допускается сужение дороги за счет образования снежных валов.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6.12. Формирование снежных валов: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6.12.1. Снег, счищаемый с проезжей части улиц и проездов, а также с тротуаров, сдвигается к краю проезжей части улиц и проездов для складирования снежной массы.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Формирование снежных валов запрещается: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в санитарно-охранной зоне источников централизованного и децентрализованного водоснабжения (родники, колодцы);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 пересечениях  дорог, улиц и проездов в одном уровне и вблизи железнодорожных переездов, в зоне треугольника видимости;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 тротуарах.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Время формирования снежных валов не должно превышать 24 часов после окончания снегопада.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формировании снежных валов у края дороги запрещается перемещение снега на тротуары, газоны и ограждения.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6.13. Вывоз снега и зачистка края проезжей части: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6.13.1. Вывоз снега с улиц и проездов осуществляется по мере необходимости и заявке заказчика с центра города;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6.13.2. Вывоз снега с улиц и проездов должен осуществляться на специально подготовленные площадки.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Запрещается вывоз снега на не согласованные в установленном порядке места.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Места временного складирования снега после снеготаяния должны быть очищены от мусора и благоустроены.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6.14. Уборка тротуаров, посадочных площадок на остановках наземного пассажирского транспорта, пешеходных дорожек:</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6.14.1. В период снегопадов и гололеда: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тротуары и другие пешеходные зоны должны обрабатываться противогололедными материалами;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6.14.2. Снегоуборочные работы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противогололедными материалами должны повторяться после каждых 5 см выпавшего снега;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6.14.3. Очистка снега с тротуаров, пешеходных дорожек и других пешеходных зон должна производиться до твердого покрытия.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6.15. В период интенсивного снегопада (более 1 см/час) тротуары и лестничные сходы мостовых сооружений должны обрабатываться противогололедными материалами и расчищаться проходы для движения пешеходов. Тротуары и лестничные сходы должны посыпаться сухим песком без хлоридов.</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7. Зимняя уборка придомовых территорий</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7.2. 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w:t>
      </w:r>
      <w:r w:rsidRPr="00890FD0">
        <w:rPr>
          <w:rFonts w:ascii="Times New Roman" w:hAnsi="Times New Roman" w:cs="Times New Roman"/>
          <w:sz w:val="24"/>
          <w:szCs w:val="24"/>
        </w:rPr>
        <w:lastRenderedPageBreak/>
        <w:t>автотранспорта и движению пешеходов. Запрещается повреждение зеленых насаждений при складировании снега.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складировании снега на территориях внутри дворов необходимо предусматривать отвод талых вод.</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т.д.), от снега и сосулек, которые угрожают жизни и безопасности граждан.</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Title"/>
        <w:jc w:val="center"/>
        <w:outlineLvl w:val="1"/>
        <w:rPr>
          <w:rFonts w:ascii="Times New Roman" w:hAnsi="Times New Roman" w:cs="Times New Roman"/>
          <w:sz w:val="24"/>
          <w:szCs w:val="24"/>
        </w:rPr>
      </w:pPr>
      <w:r w:rsidRPr="00054F87">
        <w:rPr>
          <w:rFonts w:ascii="Times New Roman" w:hAnsi="Times New Roman" w:cs="Times New Roman"/>
          <w:sz w:val="24"/>
          <w:szCs w:val="24"/>
        </w:rPr>
        <w:t>8. Уборка территорий в летний период</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8.1. Основной задачей летней уборки является предотвращение загрязнения муниципальных территорий, приводящих к запыленности воздуха и ухудшению эстетического вида населенного пункта.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8.3. При переходе с зимнего на летний период уборки юридическими и, индивидуальными предпринимателями, ответственными за соответствующие территории, осуществляются следующие виды работ: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очистка газонов от веток, листьев, мусора и песка, накопившихся за зиму;</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зачистка лотковой зоны, проезжей части, тротуаров, погрузчика и вывоз собранного смета в места санкционированного размещения отходов;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очистка от грязи, мойка, перильных ограждений мостов путепроводов;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очистка от мусора и наносов песка, грязи дождеприемных колодцев.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8.4. Летняя уборка  территорий предусматривает следующие виды работ: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подметание проезжей части, дорожных покрытий, улиц, проездов, тротуаров, мостов и путепроводов;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уборку загрязнений с газонов, в парках, в скверах;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вывоз смета, мусора, листвы в места санкционированного размещения отходов;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очистку от мусора, наносов ила и грязи колодцев ливневой канализации;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покос травы, санитарную обрезку деревьев, стрижку кустарников, удаление поросли.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8.5. Подметание проезжей части дорожных покрытий, улиц, проездов, тротуаров, мостов и путепроводов осуществляется с предварительным увлажнением дорожных покрытий в дневное время с 8.00 до 21.00, а на магистралях и улицах с интенсивным движением транспорта - в ночное время.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8.6. При производстве летней уборки запрещается: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производить сброс смета и бытового мусора в дождеприемные и смотровые колодцы во избежание засорения ливневой канализации;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производить сброс мусора, травы, листьев на проезжую часть и тротуары;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проводить вывоз и сброс смета и мусора в не специально отведенные места;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засорение и засыпка водоемов, загрязнение прилегающих к ним территорий, устройство запруд;</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несанкционированная свалка мусора на не отведенных и (или) прилегающих территориях;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самовольное разведение костров и сжигание мусора, листвы, тары, отходов, резинотехнических изделий;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складирование тары вне торговых сооружений.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8.7. В период листопада юридические и физические лица, индивидуальные предприниматели, ответственные за уборку закрепленных территорий, производят сгребание и вывоз опавшей листвы на газонах вдоль улиц и магистралей, придомовых территориях и ее вывоз в места санкционированного размещения отходов.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8.8. В полосе отвода городских дорог, имеющих поперечный профиль шоссейных дорог, высота травяного покрова не должна превышать 15 см.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Разделительные полосы, выполненные в виде газонов, должны быть очищены от мусора, высота травяного покрова не должна превышать 15 см.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8.9. Уборка территорий производится: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пустырей территорий, прилегающих к железнодорожным путям и автомобильным дорогам в черте населенного пункта, - по мере необходимости;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газонов, парка, скверов - ежедневно;</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удаление смета из прилотковых зон - по мере необходимости, путем подметания и сгребания его в кучи специализированными механизмами или вручную, с дальнейшей погрузкой смета в самосвалы и вывозом на свалки;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очистка урн от мусора - по мере накопления, но не реже двух раз в неделю. Указанный мусор выносится в контейнеры для сбора бытового мусора или грузится в спецавтотранспорт для вывоза отходов.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т.п. - по мере необходимости.</w:t>
      </w:r>
    </w:p>
    <w:p w:rsidR="00E23E76" w:rsidRPr="00890FD0" w:rsidRDefault="00E23E76" w:rsidP="00E23E76">
      <w:pPr>
        <w:pStyle w:val="ConsPlusNormal"/>
        <w:spacing w:before="200"/>
        <w:ind w:firstLine="540"/>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8.10. Подметание придомовых территорий, внутри дворовых проездов и тротуаров от смета, пыли и мелкого бытового мусора, осуществляется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8.11. Запрещается на придомовых территориях, в дворовых проездах, тротуарах, газонах, </w:t>
      </w:r>
      <w:r w:rsidRPr="00890FD0">
        <w:rPr>
          <w:rFonts w:ascii="Times New Roman" w:hAnsi="Times New Roman" w:cs="Times New Roman"/>
          <w:sz w:val="24"/>
          <w:szCs w:val="24"/>
        </w:rPr>
        <w:lastRenderedPageBreak/>
        <w:t>детских игровых и спортивных площадках складирование листвы, дров, смета и порубочных отходов,.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8.12.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9. Минимализация ареола обитания и меры борьбы с борщевиком Сосновского.</w:t>
      </w:r>
    </w:p>
    <w:p w:rsidR="00E23E76" w:rsidRPr="00054F87" w:rsidRDefault="00E23E76" w:rsidP="00E23E76">
      <w:pPr>
        <w:pStyle w:val="ConsPlusNormal"/>
        <w:spacing w:before="200"/>
        <w:jc w:val="both"/>
        <w:rPr>
          <w:rFonts w:ascii="Times New Roman" w:hAnsi="Times New Roman" w:cs="Times New Roman"/>
          <w:sz w:val="24"/>
          <w:szCs w:val="24"/>
        </w:rPr>
      </w:pPr>
      <w:r w:rsidRPr="00890F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FD0">
        <w:rPr>
          <w:rFonts w:ascii="Times New Roman" w:hAnsi="Times New Roman" w:cs="Times New Roman"/>
          <w:sz w:val="24"/>
          <w:szCs w:val="24"/>
        </w:rPr>
        <w:t>9.</w:t>
      </w:r>
      <w:r w:rsidRPr="00054F87">
        <w:rPr>
          <w:rFonts w:ascii="Times New Roman" w:hAnsi="Times New Roman" w:cs="Times New Roman"/>
          <w:sz w:val="24"/>
          <w:szCs w:val="24"/>
        </w:rPr>
        <w:t>4</w:t>
      </w:r>
      <w:r w:rsidRPr="00054F87">
        <w:rPr>
          <w:rFonts w:ascii="Times New Roman" w:hAnsi="Times New Roman" w:cs="Times New Roman"/>
          <w:b/>
          <w:sz w:val="24"/>
          <w:szCs w:val="24"/>
        </w:rPr>
        <w:t xml:space="preserve">.  </w:t>
      </w:r>
      <w:r w:rsidRPr="00054F87">
        <w:rPr>
          <w:rFonts w:ascii="Times New Roman" w:hAnsi="Times New Roman" w:cs="Times New Roman"/>
          <w:sz w:val="24"/>
          <w:szCs w:val="24"/>
        </w:rPr>
        <w:t xml:space="preserve">В целях минимизации ареала обитания борщевика Сосновского, ликвидации угрозы неконтролируемого распространения данного растения, сохранения и восстановления флористического разнообразия естественных луговых биоценозов, а также для предотвращения несчастных случаев в связи с травмами от борщевика Сосновского, </w:t>
      </w:r>
    </w:p>
    <w:p w:rsidR="00E23E76" w:rsidRPr="00054F87" w:rsidRDefault="00E23E76" w:rsidP="00E23E7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54F87">
        <w:rPr>
          <w:rFonts w:ascii="Times New Roman" w:hAnsi="Times New Roman" w:cs="Times New Roman"/>
          <w:sz w:val="24"/>
          <w:szCs w:val="24"/>
        </w:rPr>
        <w:t xml:space="preserve">9.4.1.  Руководителям организаций независимо от организационно-правовой формы и ведомственной подчиненности, а также физическим лицам, осуществляющим деятельность на территории Бургинского сельского поселения, гражданам, имеющим домовладения и дачные участки, принимать меры по ликвидации борщевика Сосновского на подведомственных территориях и территориях, находящихся в собственности. </w:t>
      </w:r>
    </w:p>
    <w:p w:rsidR="00E23E76" w:rsidRPr="00054F87" w:rsidRDefault="00E23E76" w:rsidP="00E23E76">
      <w:pPr>
        <w:pStyle w:val="ConsPlusNormal"/>
        <w:ind w:firstLine="709"/>
        <w:jc w:val="both"/>
        <w:rPr>
          <w:rFonts w:ascii="Times New Roman" w:hAnsi="Times New Roman" w:cs="Times New Roman"/>
          <w:sz w:val="24"/>
          <w:szCs w:val="24"/>
        </w:rPr>
      </w:pPr>
    </w:p>
    <w:p w:rsidR="00E23E76" w:rsidRPr="00054F87" w:rsidRDefault="00E23E76" w:rsidP="00E23E76">
      <w:pPr>
        <w:pStyle w:val="ConsPlusNormal"/>
        <w:ind w:firstLine="709"/>
        <w:jc w:val="both"/>
        <w:rPr>
          <w:rStyle w:val="a9"/>
          <w:rFonts w:ascii="Times New Roman" w:hAnsi="Times New Roman"/>
          <w:b w:val="0"/>
          <w:color w:val="3C3C3C"/>
          <w:sz w:val="24"/>
          <w:szCs w:val="24"/>
        </w:rPr>
      </w:pPr>
      <w:r w:rsidRPr="00054F87">
        <w:rPr>
          <w:rFonts w:ascii="Times New Roman" w:hAnsi="Times New Roman" w:cs="Times New Roman"/>
          <w:sz w:val="24"/>
          <w:szCs w:val="24"/>
        </w:rPr>
        <w:t xml:space="preserve">9.5.Рекомендуемые </w:t>
      </w:r>
      <w:r w:rsidRPr="00054F87">
        <w:rPr>
          <w:rStyle w:val="a9"/>
          <w:rFonts w:ascii="Times New Roman" w:hAnsi="Times New Roman"/>
          <w:b w:val="0"/>
          <w:color w:val="3C3C3C"/>
          <w:sz w:val="24"/>
          <w:szCs w:val="24"/>
        </w:rPr>
        <w:t>меры борьбы с борщевиком.</w:t>
      </w:r>
    </w:p>
    <w:p w:rsidR="00E23E76" w:rsidRPr="00054F87" w:rsidRDefault="00E23E76" w:rsidP="00E23E76">
      <w:pPr>
        <w:pStyle w:val="ConsPlusNormal"/>
        <w:ind w:firstLine="709"/>
        <w:jc w:val="both"/>
        <w:rPr>
          <w:rFonts w:ascii="Times New Roman" w:hAnsi="Times New Roman" w:cs="Times New Roman"/>
          <w:b/>
          <w:sz w:val="24"/>
          <w:szCs w:val="24"/>
        </w:rPr>
      </w:pPr>
    </w:p>
    <w:p w:rsidR="00E23E76" w:rsidRPr="00890FD0" w:rsidRDefault="00E23E76" w:rsidP="00E23E76">
      <w:pPr>
        <w:pStyle w:val="a7"/>
        <w:shd w:val="clear" w:color="auto" w:fill="FFFFFF"/>
        <w:spacing w:before="0" w:beforeAutospacing="0" w:after="150" w:afterAutospacing="0"/>
        <w:jc w:val="both"/>
        <w:rPr>
          <w:color w:val="3C3C3C"/>
        </w:rPr>
      </w:pPr>
      <w:r w:rsidRPr="00054F87">
        <w:rPr>
          <w:rStyle w:val="a9"/>
          <w:b w:val="0"/>
          <w:color w:val="3C3C3C"/>
        </w:rPr>
        <w:t xml:space="preserve">      9.5.1. Скашивание растений до цветения</w:t>
      </w:r>
      <w:r w:rsidRPr="00054F87">
        <w:rPr>
          <w:rStyle w:val="a9"/>
          <w:color w:val="3C3C3C"/>
        </w:rPr>
        <w:t>.</w:t>
      </w:r>
      <w:r w:rsidRPr="00054F87">
        <w:rPr>
          <w:rStyle w:val="apple-converted-space"/>
          <w:color w:val="3C3C3C"/>
        </w:rPr>
        <w:t> </w:t>
      </w:r>
      <w:r w:rsidRPr="00054F87">
        <w:rPr>
          <w:color w:val="3C3C3C"/>
        </w:rPr>
        <w:t>Скашивание необходимо проводить 3-4 раза в сезон. Каждое следующее скашивание проводится через 3-4 недели после предыдущего. Оптимальное время для его скашивания - перед выходом растения в трубку (период активного роста), и обязательно до цветения. Высота среза - не более 10 см. Скашивание нужно проводить в пасмурную погоду. После скашивания необходимо собрать</w:t>
      </w:r>
      <w:r w:rsidRPr="00890FD0">
        <w:rPr>
          <w:color w:val="3C3C3C"/>
        </w:rPr>
        <w:t xml:space="preserve"> и сжечь скошенные растения.</w:t>
      </w:r>
    </w:p>
    <w:p w:rsidR="00E23E76" w:rsidRPr="00890FD0" w:rsidRDefault="00E23E76" w:rsidP="00E23E76">
      <w:pPr>
        <w:pStyle w:val="a7"/>
        <w:shd w:val="clear" w:color="auto" w:fill="FFFFFF"/>
        <w:spacing w:before="0" w:beforeAutospacing="0" w:after="150" w:afterAutospacing="0"/>
        <w:jc w:val="both"/>
        <w:rPr>
          <w:color w:val="3C3C3C"/>
        </w:rPr>
      </w:pPr>
      <w:r w:rsidRPr="00890FD0">
        <w:rPr>
          <w:rStyle w:val="a9"/>
          <w:b w:val="0"/>
          <w:color w:val="3C3C3C"/>
        </w:rPr>
        <w:t xml:space="preserve">      9.5.2. Обрезка соцветий.</w:t>
      </w:r>
      <w:r w:rsidRPr="00890FD0">
        <w:rPr>
          <w:rStyle w:val="apple-converted-space"/>
          <w:color w:val="3C3C3C"/>
        </w:rPr>
        <w:t> </w:t>
      </w:r>
      <w:r w:rsidRPr="00890FD0">
        <w:rPr>
          <w:color w:val="3C3C3C"/>
        </w:rPr>
        <w:t>Делается это в период цветения или бутонизации. Важно принять меры предосторожности, чтобы не получить ожоги от растения. У борщевика необходимо обрезать зонтики. Обрезка соцветия - наиболее эффективное средство уничтожения борщевика на небольших площадях, возле жилища человека. Но при этом обязательно нужно соблюдать все меры индивидуальной защиты.</w:t>
      </w:r>
    </w:p>
    <w:p w:rsidR="00E23E76" w:rsidRPr="00890FD0" w:rsidRDefault="00E23E76" w:rsidP="00E23E76">
      <w:pPr>
        <w:pStyle w:val="a7"/>
        <w:shd w:val="clear" w:color="auto" w:fill="FFFFFF"/>
        <w:spacing w:before="0" w:beforeAutospacing="0" w:after="150" w:afterAutospacing="0"/>
        <w:jc w:val="both"/>
        <w:rPr>
          <w:color w:val="3C3C3C"/>
        </w:rPr>
      </w:pPr>
      <w:r w:rsidRPr="00890FD0">
        <w:rPr>
          <w:rStyle w:val="a9"/>
          <w:b w:val="0"/>
          <w:color w:val="3C3C3C"/>
        </w:rPr>
        <w:t xml:space="preserve">      9.5.3. Сжигание растений.</w:t>
      </w:r>
      <w:r w:rsidRPr="00890FD0">
        <w:rPr>
          <w:rStyle w:val="apple-converted-space"/>
          <w:color w:val="3C3C3C"/>
        </w:rPr>
        <w:t> </w:t>
      </w:r>
      <w:r w:rsidRPr="00890FD0">
        <w:rPr>
          <w:color w:val="3C3C3C"/>
        </w:rPr>
        <w:t>Из-за высокого содержания в семенах эфирных масел хорошо зарекомендовал себя такой способ борьбы с борщевиком как сжигание. Процедуру нужно проводить до полного созревания семян. Это эффективный способ уничтожения борщевика Сосновского на небольших участках. Самое лучшее время для его проведения - период созревания семян. Данный метод требует максимальной осторожности и аккуратности.</w:t>
      </w:r>
    </w:p>
    <w:p w:rsidR="00E23E76" w:rsidRPr="00890FD0" w:rsidRDefault="00E23E76" w:rsidP="00E23E76">
      <w:pPr>
        <w:pStyle w:val="a7"/>
        <w:shd w:val="clear" w:color="auto" w:fill="FFFFFF"/>
        <w:spacing w:before="0" w:beforeAutospacing="0" w:after="150" w:afterAutospacing="0"/>
        <w:jc w:val="both"/>
        <w:rPr>
          <w:color w:val="3C3C3C"/>
        </w:rPr>
      </w:pPr>
      <w:r w:rsidRPr="00890FD0">
        <w:rPr>
          <w:rStyle w:val="a9"/>
          <w:color w:val="3C3C3C"/>
        </w:rPr>
        <w:t xml:space="preserve">       </w:t>
      </w:r>
      <w:r w:rsidRPr="00890FD0">
        <w:rPr>
          <w:rStyle w:val="a9"/>
          <w:b w:val="0"/>
          <w:color w:val="3C3C3C"/>
        </w:rPr>
        <w:t>9.5.4.Агротехнические мероприятия.</w:t>
      </w:r>
      <w:r w:rsidRPr="00890FD0">
        <w:rPr>
          <w:rStyle w:val="apple-converted-space"/>
          <w:color w:val="3C3C3C"/>
        </w:rPr>
        <w:t> </w:t>
      </w:r>
      <w:r w:rsidRPr="00890FD0">
        <w:rPr>
          <w:color w:val="3C3C3C"/>
        </w:rPr>
        <w:t>Целесообразно проводить глубокую вспашку. Также всходы борщевика Сосновского легко уничтожается культиваторами (на больших площадях) или сапами (на небольших приусадебных участках). Особое внимание следует обратить на глубину подрезания корня борщевика. Срезать его нужно ниже корневой шейки, чтобы уничтожить точку роста, иначе растение быстро отрастет. На небольших территориях, например, садовых участках бороться с борщевиком можно обычной лопатой. Нужно просто срубить точку роста сорняка, которая обычно находится на глубине 5-7 сантиметров под землей. Также можно использовать прополку и просто удалять мелкие всходы.</w:t>
      </w:r>
    </w:p>
    <w:p w:rsidR="00E23E76" w:rsidRPr="00890FD0" w:rsidRDefault="00E23E76" w:rsidP="00E23E76">
      <w:pPr>
        <w:pStyle w:val="a7"/>
        <w:shd w:val="clear" w:color="auto" w:fill="FFFFFF"/>
        <w:spacing w:before="0" w:beforeAutospacing="0" w:after="150" w:afterAutospacing="0"/>
        <w:jc w:val="both"/>
        <w:rPr>
          <w:color w:val="3C3C3C"/>
        </w:rPr>
      </w:pPr>
      <w:r>
        <w:rPr>
          <w:rStyle w:val="a9"/>
          <w:b w:val="0"/>
          <w:color w:val="3C3C3C"/>
        </w:rPr>
        <w:t xml:space="preserve">       </w:t>
      </w:r>
      <w:r w:rsidRPr="00890FD0">
        <w:rPr>
          <w:rStyle w:val="a9"/>
          <w:b w:val="0"/>
          <w:color w:val="3C3C3C"/>
        </w:rPr>
        <w:t>9.5.6. Фитоценотическое угнетение.</w:t>
      </w:r>
      <w:r w:rsidRPr="00890FD0">
        <w:rPr>
          <w:rStyle w:val="apple-converted-space"/>
          <w:color w:val="3C3C3C"/>
        </w:rPr>
        <w:t> </w:t>
      </w:r>
      <w:r w:rsidRPr="00890FD0">
        <w:rPr>
          <w:color w:val="3C3C3C"/>
        </w:rPr>
        <w:t>На полях, где данный вид встречался как сорняк, стоит сеять быстрорастущие кормовые однолетние или многолетние культуры сплошного посева и высевать их с повышенной нормой высева для формирования плотного травостоя. Эффективными будут и широкорядные культуры, например картофель, на которых длительное время проводится механический уход.</w:t>
      </w:r>
    </w:p>
    <w:p w:rsidR="00E23E76" w:rsidRPr="00890FD0" w:rsidRDefault="00E23E76" w:rsidP="00E23E76">
      <w:pPr>
        <w:pStyle w:val="a7"/>
        <w:shd w:val="clear" w:color="auto" w:fill="FFFFFF"/>
        <w:spacing w:before="0" w:beforeAutospacing="0" w:after="150" w:afterAutospacing="0"/>
        <w:jc w:val="both"/>
        <w:rPr>
          <w:color w:val="3C3C3C"/>
        </w:rPr>
      </w:pPr>
      <w:r w:rsidRPr="00890FD0">
        <w:rPr>
          <w:rStyle w:val="a9"/>
          <w:b w:val="0"/>
          <w:color w:val="3C3C3C"/>
        </w:rPr>
        <w:t>Наилучшие результаты дает комбинированный метод борьбы с борщевиком.</w:t>
      </w:r>
      <w:r w:rsidRPr="00890FD0">
        <w:rPr>
          <w:rStyle w:val="apple-converted-space"/>
          <w:color w:val="3C3C3C"/>
        </w:rPr>
        <w:t> </w:t>
      </w:r>
      <w:r w:rsidRPr="00890FD0">
        <w:rPr>
          <w:color w:val="3C3C3C"/>
        </w:rPr>
        <w:t>Он включает в себя скашивание, а после скашивания 2-х кратную обработку гербицидами с интервалом в 3-4 недели.</w:t>
      </w:r>
    </w:p>
    <w:p w:rsidR="00E23E76" w:rsidRPr="00890FD0" w:rsidRDefault="00E23E76" w:rsidP="00E23E76">
      <w:pPr>
        <w:pStyle w:val="ConsPlusNormal"/>
        <w:ind w:firstLine="709"/>
        <w:jc w:val="both"/>
        <w:rPr>
          <w:rFonts w:ascii="Times New Roman" w:hAnsi="Times New Roman" w:cs="Times New Roman"/>
          <w:sz w:val="24"/>
          <w:szCs w:val="24"/>
          <w:lang w:eastAsia="ar-SA"/>
        </w:rPr>
      </w:pPr>
      <w:r w:rsidRPr="00890FD0">
        <w:rPr>
          <w:rFonts w:ascii="Times New Roman" w:hAnsi="Times New Roman" w:cs="Times New Roman"/>
          <w:sz w:val="24"/>
          <w:szCs w:val="24"/>
        </w:rPr>
        <w:lastRenderedPageBreak/>
        <w:t xml:space="preserve">9.6. На территорри общего пользования:  </w:t>
      </w:r>
    </w:p>
    <w:p w:rsidR="00E23E76" w:rsidRPr="00890FD0" w:rsidRDefault="00E23E76" w:rsidP="00E23E76">
      <w:pPr>
        <w:pStyle w:val="ConsPlusNormal"/>
        <w:jc w:val="both"/>
        <w:rPr>
          <w:rFonts w:ascii="Times New Roman" w:hAnsi="Times New Roman" w:cs="Times New Roman"/>
          <w:sz w:val="24"/>
          <w:szCs w:val="24"/>
        </w:rPr>
      </w:pPr>
      <w:r w:rsidRPr="00890FD0">
        <w:rPr>
          <w:rFonts w:ascii="Times New Roman" w:hAnsi="Times New Roman" w:cs="Times New Roman"/>
          <w:sz w:val="24"/>
          <w:szCs w:val="24"/>
          <w:lang w:eastAsia="ar-SA"/>
        </w:rPr>
        <w:t>- регулярно осуществлять фитосанитарный мониторинг территории поселения на предмет обнаружения ареалов произрастания Борщевика Сосновского и в рамках осуществления муниципального земельного контроля выявлять землепользователей и собственников земельных участков, на которых произрастает борщевик Сосновского, в целях его последующего уничтожения в соответствии                с Рекомендациями</w:t>
      </w:r>
    </w:p>
    <w:p w:rsidR="00E23E76" w:rsidRPr="00890FD0" w:rsidRDefault="00E23E76" w:rsidP="00E23E76">
      <w:pPr>
        <w:pStyle w:val="ConsPlusTitle"/>
        <w:jc w:val="center"/>
        <w:outlineLvl w:val="1"/>
        <w:rPr>
          <w:rFonts w:ascii="Times New Roman" w:hAnsi="Times New Roman" w:cs="Times New Roman"/>
          <w:sz w:val="24"/>
          <w:szCs w:val="24"/>
        </w:rPr>
      </w:pPr>
    </w:p>
    <w:p w:rsidR="00E23E76" w:rsidRPr="00890FD0" w:rsidRDefault="00E23E76" w:rsidP="00E23E76">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10. Порядок содержания и эксплуатации объектов (элементов)</w:t>
      </w:r>
    </w:p>
    <w:p w:rsidR="00E23E76" w:rsidRPr="00890FD0" w:rsidRDefault="00E23E76" w:rsidP="00E23E76">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благоустройства</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10.2. На территории населенного пункта запрещается сброс бытового и строительного мусора, отходов производства, тары, порубочных отходов, листвы, снега.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Запрещается сброс неочищенных вод в водоемы, на дороги, тротуары и на поверхность земли, газоны и т.д..</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Размещение и стоянка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Размещение и стоянка грузового автотранспорта, в т.ч. частного, допускается только в гаражах, на автостоянках или автобазах.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w:t>
      </w:r>
      <w:r w:rsidRPr="00890FD0">
        <w:rPr>
          <w:rFonts w:ascii="Times New Roman" w:hAnsi="Times New Roman" w:cs="Times New Roman"/>
          <w:sz w:val="24"/>
          <w:szCs w:val="24"/>
        </w:rPr>
        <w:lastRenderedPageBreak/>
        <w:t>площадках на территории муниципального образования, за исключением специально отведенных мест.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10.6. Владельцы пассажирских транспортных средств (автобусы, такси, маршрутные такси) и троллейбусных депо должны выпускать на маршруты автотранспорт в чистом виде.</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10.7.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10.8.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10.10.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10.11.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 Требования по организации площадок.</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10.13.1.1. Требования по организации детских площадок.</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10.13.1.1.1. Детские площадки предназначены для игр и активного отдыха детей разных возрастов.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10.13.1.1.2.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10.13.1.2. Рекомендации по организации площадок для отдыха и досуга.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10.13.1.2.1. Площадки для отдыха и проведения досуга взрослого населения должны размещаться на участках жилой застройки, на озелененных территориях жилой группы и микрорайона, в парках и лесопарках.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10.13.1.2.2.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урны (как минимум, по одной у каждой скамьи), осветительное оборудование.</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10.13.1.3. Требования по организации спортивных площадок.</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10.13.1.4. Требования по организации площадки автостоянок.</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10.13.1.4.1.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Площадки для длительного хранения автомобилей могут быть оборудованы навесами, легкими осаждениями боксов, смотровыми эстакадами.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10.13.1.4.2.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10.13.1.4.3.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10.13.1.4.4.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11. Содержание строительных площадок</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11.1.3.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11.1.9. Складировать грунт, строительные материалы, изделия и конструкции в соответствии с проектом организации строительства;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11.1.12. Обустроить временные подъездные пути с учетом требований по предотвращению повреждений древесно-кустарниковой растительности;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и прилегающих к ним территориях;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11.1.17. Осуществлять в случае необходимости вывоз снега, собранного с территорий строительных площадок, на специально оборудованные площадки;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11.1.18. Предусмотреть наличие фасадной защитной сетки, препятствующей </w:t>
      </w:r>
      <w:r w:rsidRPr="00890FD0">
        <w:rPr>
          <w:rFonts w:ascii="Times New Roman" w:hAnsi="Times New Roman" w:cs="Times New Roman"/>
          <w:sz w:val="24"/>
          <w:szCs w:val="24"/>
        </w:rPr>
        <w:lastRenderedPageBreak/>
        <w:t>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11.1.19. На фасадах объектов капитального строительства с длительными сроками строительства рекомендуется размещение баннеров;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Проезды, как правило, должны выходить на второстепенные улицы и оборудоваться шлагбаумами или воротами;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11.1.22. Восстановить дороги общего пользования, которые использовались спецтехникой для проезда на строительную площадку.</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11.2. При производстве строительных работ застройщику запрещаются: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11.2.1. Вынос грязи (в том числе грунта, бетонной смеси) транспортными средствами с территорий строительных площадок;</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11.3. При производстве ремонтно-строительных работ эксплуатирующие и строительные организации обязаны: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а) вырубку деревьев и кустарников производить только по письменному разрешению Администрации муниципального района;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 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в) ограждать деревья, находящиеся на территории строительства, сплошными щитами </w:t>
      </w:r>
      <w:r w:rsidRPr="00890FD0">
        <w:rPr>
          <w:rFonts w:ascii="Times New Roman" w:hAnsi="Times New Roman" w:cs="Times New Roman"/>
          <w:sz w:val="24"/>
          <w:szCs w:val="24"/>
        </w:rPr>
        <w:lastRenderedPageBreak/>
        <w:t>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 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 не складировать строительные материалы и не устраивать стоянки машин и автомобилей на газонах.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 (микрорайоне).</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11.5. Завершенные работы по благоустройству предъявлять Администрации муниципального района.</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12. Установка указателей с наименованиями</w:t>
      </w:r>
    </w:p>
    <w:p w:rsidR="00E23E76" w:rsidRPr="00890FD0" w:rsidRDefault="00E23E76" w:rsidP="00E23E76">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улиц и номерами домов</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12.1. На территории поселения уполномоченными лицами Администрации Бургинского сельского поселения осуществляется установка следующих информационных указателей: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указатели с наименованиями улиц;</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указатели с наименованиями площадей;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указатели с наименованиями административно-территориальных единиц;</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совмещенные указатели с наименованиями улиц и номерами объектов адресации (далее - совмещенные указатели);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указатели с номерами объектов адресации (далее - указатели с номерами домов);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указатели с информацией о расположении объектов.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12.2. 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w:t>
      </w:r>
      <w:hyperlink r:id="rId9" w:tooltip="Постановление Правительства РФ от 25.01.2011 N 18 (ред. от 20.05.2017) &quot;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quot; (с изм. и доп., вступ. в силу с 01.01.2018){КонсультантПлюс}" w:history="1">
        <w:r w:rsidRPr="00890FD0">
          <w:rPr>
            <w:rFonts w:ascii="Times New Roman" w:hAnsi="Times New Roman" w:cs="Times New Roman"/>
            <w:color w:val="0000FF"/>
            <w:sz w:val="24"/>
            <w:szCs w:val="24"/>
          </w:rPr>
          <w:t>Требования</w:t>
        </w:r>
      </w:hyperlink>
      <w:r w:rsidRPr="00890FD0">
        <w:rPr>
          <w:rFonts w:ascii="Times New Roman" w:hAnsi="Times New Roman" w:cs="Times New Roman"/>
          <w:sz w:val="24"/>
          <w:szCs w:val="24"/>
        </w:rPr>
        <w:t xml:space="preserve"> к указателю класса (маркировке) энергетической эффективности многоквартирного дома устанавливаются в соответствии с Постановлением Правительства Российской Федерации от 25 января 2011 года N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12.3.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12.4.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12.5.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12.6. Надписи на информационных указателях выполняются на русском языке, возможно дублирование надписи на английском языке.</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12.7. Наименование улиц, номеров объектов адресации на указателях воспроизводятся в соответствии с их наименованиями и обозначениями в федеральной информационной адресной системе.</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12.8. Наименование площадей, административно-территориальных единиц на указателях воспроизводятся в соответствии с их официальными наименованиями.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12.9. Наименование улиц, проспектов, площадей, проездов и иных административно-территориальных единиц на указателях выполняется прописными буквами, сокращения не используются.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12.10. Высота прописных и строчных букв, цифр в зависимости от размера указателя определяется в соответствии с правовыми актами Администрации Бургинского сельского поселения.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12.11. Допускается написание на указателях наименований улиц, проспектов, проездов, площадей и иных административно-территориальных единиц в две строки.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12.12. Указатели могут содержать помимо современных еще и исторические наименования улиц, проспектов, проездов, площадей и иных административно-территориальных единиц.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12.13. На совмещенных указателях не допускается использовать переносы слов и написание в две строки наименований улиц, проспектов, проездов, площадей и номеров объектов адресации.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12.14. 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12.15. На объектах адресации, расположенных вдоль улиц, имеющих длину фасада свыше 100 м, совмещенные указатели устанавливаются с двух сторон главного фасада.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12.16. Совмещенные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12.17. На одноэтажных индивидуальных жилых домах допускается установка совмещенных указателей на высоте не менее 2,0 м от уровня земли.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12.18. На объектах адресации, расположенных на перекрестках улиц, совмещенные указатели устанавливаются с двух сторон угла объекта адресации на фасаде, выходящем на перекресток улиц.</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12.19. Указатели могут состоять как из одного элемента (номер дома и наименование улицы изображены на одной табличке) так и из двух (если номер дома и наименование улицы изображены на отдельных табличках). Внешний вид и размеры указателей определяются с учетом их места размещения по согласованию с администрацией Бургинского сельского поселения.</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13. Общие требования к ограждениям</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13.1. Архитектурно-художественное решение ограждений должно соответствовать масштабу и характеру архитектурного окружения.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 Требования к ограждению земельных участков.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 xml:space="preserve">13.2.1. Ограждения земельных участков частных домовладений не должны иметь видимых повреждений, загрязнений, надписей, незаконной визуальной информации. 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Устройство глухих ограждений между участками соседних домовладений допускается с письменного согласия смежных землепользователей.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Перед фасадами жилых домов разрешается устройство палисадников. Размер палисадников: глубина не более 5 метров, длина не более длины фасада дома. Ограждение палисадника выполняется прозрачным (решетчатым) материалом, высотой не более 90 см.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Собственники, пользователи или арендаторы земельных участков обязаны проводить ремонт и восстановление ограждений за счет собственных средств.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13.2.2. Ограждение участков коллективных садоводств: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лицевые ограждения проволочные, сетчатые, решетчатые высотой не более 1,6 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межевые ограждения проволочные, сетчатые, решетчатые с высотой по соглашению сторон, но не более 1,6 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iCs/>
          <w:color w:val="000000"/>
          <w:sz w:val="24"/>
          <w:szCs w:val="24"/>
          <w:shd w:val="clear" w:color="auto" w:fill="FFFFFF"/>
        </w:rPr>
        <w:t>По периметру индивидуальных садовых, дачных участков рекомендуется устраивать сетчатое ограждение. По обоюдному письменному согласию владельцев соседних участков (согласованному правлением садоводческого, дачного объединения) возможно устройство ограждений других типов.</w:t>
      </w:r>
      <w:r w:rsidRPr="00890FD0">
        <w:rPr>
          <w:rFonts w:ascii="Times New Roman" w:hAnsi="Times New Roman" w:cs="Times New Roman"/>
          <w:iCs/>
          <w:color w:val="000000"/>
          <w:sz w:val="24"/>
          <w:szCs w:val="24"/>
        </w:rPr>
        <w:br/>
      </w:r>
      <w:r w:rsidRPr="00890FD0">
        <w:rPr>
          <w:rFonts w:ascii="Times New Roman" w:hAnsi="Times New Roman" w:cs="Times New Roman"/>
          <w:iCs/>
          <w:color w:val="000000"/>
          <w:sz w:val="24"/>
          <w:szCs w:val="24"/>
          <w:shd w:val="clear" w:color="auto" w:fill="FFFFFF"/>
        </w:rPr>
        <w:t>Допускается по решению общего собрания членов садоводческого, дачного объединения устройство глухих ограждений со стороны улиц и проездов</w:t>
      </w:r>
      <w:r w:rsidRPr="00890FD0">
        <w:rPr>
          <w:rFonts w:ascii="Times New Roman" w:hAnsi="Times New Roman" w:cs="Times New Roman"/>
          <w:i/>
          <w:iCs/>
          <w:color w:val="000000"/>
          <w:sz w:val="24"/>
          <w:szCs w:val="24"/>
          <w:shd w:val="clear" w:color="auto" w:fill="FFFFFF"/>
        </w:rPr>
        <w:t>.</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13.2.3. Ограждение земельных участков многоквартирных жилых домов секционного типа допускается только в соответствии с планировочной организацией земельного участка в составе проекта.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этом не должно создаваться препятствий для подъезда пожарных автомобилей, машин скорой помощи с организацией при необходимости разворотных площадок с нормативными размерами. Не допускается ограждение отдельных земельных участков многоквартирных жилых домов секционного типа. Если при этом нарушаются сложившиеся пешеходные связи, создаются препятствия для подъезда к жилым и общественным зданиям (при невозможности организации подъезда к этим объектам с территорий общего пользования), детским, хозяйственным площадкам, площадкам для сбора ТКО, если данные площадки предусмотрены на группу жилых домов. Высота ограждения не более 1,8 м, решетчатого или сетчатого типа.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13.2.4. На территории общественно-деловых зон допускается устройство лицевых и межевых декоративных решетчатых ограждений высотой до 1,5 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13.2.5. 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высотой не менее 2,0 м, выполненным в едином конструктивно-дизайнерском решении. Ограждения, непосредственно примыкающие к тротуарам, пешеходным дорожкам, следует обустраивать защитным козырьком.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13.2.6. Установка шлагбаумов допускается только на железнодорожных переездах, платных автостоянках, контрольно-пропускных пунктах.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13.2.7. Запрещается установка и эксплуатация ограждающих устройств (плиты, блоки, металлические и деревянные конструкции, цепи и т.п.) препятствующие и ограничивающих проход пешеходов и проезд транспортных средств на территории многоквартирного дома, </w:t>
      </w:r>
      <w:r w:rsidRPr="00890FD0">
        <w:rPr>
          <w:rFonts w:ascii="Times New Roman" w:hAnsi="Times New Roman" w:cs="Times New Roman"/>
          <w:sz w:val="24"/>
          <w:szCs w:val="24"/>
        </w:rPr>
        <w:lastRenderedPageBreak/>
        <w:t>территории общего пользования, подъезды к пожарным водоемам, подходы к водным объектам.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случаях установки и последующей эксплуатации ограждающих устройств собственники помещений в многоквартирном доме обязаны: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обеспечить круглосуточный и беспрепятственный проезд на придомовую территорию пожарной техники;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транспортных средств силовых структур;</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скорой медицинской помощи;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служб ГО и ЧС, организаций газового хозяйства и коммунальных служб.</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13.2.8. Запрещается возводить цепочные ограждения парковок на территории многоквартирных домов.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организации открытых парковок на придомовых территориях многоквартирных домов необходимо соблюдать следующий порядок:</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принятие решения по организации парковочных мест на общем собрании собственников помещений многоквартирного дома в соответствии с ЖК РФ, с ведением протокола общего собрания;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разработка схемы планировочной организации земельного участка многоквартирного дома с размещением планируемой парковки в соответствии с нормативными требованиями;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получение архитектурно-планировочных требований (АПТ) для организации парковки в Администрации муниципального района. За получением АПТ могут обращаться представители ТСЖ либо управляющие компании, за которыми закреплен соответствующий многоквартирный дом.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Основные требования к размещению открытых парковок на придомовой территории: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расстояние от границ открытой парковки до окон жилых домов должно отвечать требованиям нормативов градостроительного проектирования;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минимальный размер одного парковочного места должен составлять 2,5 x 5,0 метров, расстояние между рядами автомобилей должно составлять не менее 7 м (при парковке автомобилей под углом 90° к проезду);</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размещение парковки не должно сужать существующий проезд к жилому дому, создавать препятствий для проезда автомашин экстренных служб к многоквартирному дому, а также проезда к другим зданиям и сооружениям при отсутствии альтернативного проезда к данным объектам;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открытая автопарковка должна иметь твердое покрытие из асфальтобетона или бетонной плитки и спланирована с учетом отвода поверхностных вод с придомовой территории. При невозможности отвода поверхностного стока с придомовой территории допускается щебеночное или галечное покрытие парковки с применением армирующей пластиковой сетки с последующей трамбовкой;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допускается ограждение парковки по периметру высотой не более 0,8 м. ограждение отдельных парковочных мест не допускается.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13.2.9. На территориях общественного, жилого, рекреационного назначения применяются, декоративные ажурные металлические ограждения и не запрещается применение сплошных, глухих и железобетонных ограждений, в том числе при проектировании ограждений многоквартирных домов.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13.2.10. При установке ограждений учитывается следующее:</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прочность, обеспечивающая защиту пешеходов от наезда автомобилей;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модульность, позволяющая создавать конструкции любой формы;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наличие светоотражающих элементов, в местах возможного наезда автомобиля;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расположение ограды не далее 10 см от края газона;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использование нейтральных цветов или естественного цвета используемого материала.</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14. Производство земляных и строительных работ,</w:t>
      </w:r>
    </w:p>
    <w:p w:rsidR="00E23E76" w:rsidRPr="00890FD0" w:rsidRDefault="00E23E76" w:rsidP="00E23E76">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восстановление элементов благоустройства после их завершения</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Допускается выполнение работ по восстановлению поврежденного покрытия при проведении земляных работ на основании договора со специализированной организацией.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14.3.1. В местах поперечных и продольных разрытий проезжей части улиц - в 3 суток;</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14.3.2. В местах раскопок местных проездов, тротуаров, набивных дорожек и газонов - в течение 5 суток.</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14.4.1. Провести необходимые мероприятия по приведению в порядок территории в зоне производства земляных работ;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14.6. Запрещается засыпка траншей на проезжих частях и тротуарах мерзлыми, глинистыми </w:t>
      </w:r>
      <w:r w:rsidRPr="00890FD0">
        <w:rPr>
          <w:rFonts w:ascii="Times New Roman" w:hAnsi="Times New Roman" w:cs="Times New Roman"/>
          <w:sz w:val="24"/>
          <w:szCs w:val="24"/>
        </w:rPr>
        <w:lastRenderedPageBreak/>
        <w:t>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14.8. При производстве работ по ремонту сетей инженерно-технического обеспечения: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нижней части секции не более 150 мм, для возможного ограничения доступа посторонних лиц;</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14.9. На восстанавливаемом участке следует применять тип твердого покрытия, существовавший ранее (до проведения земляных работ).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14.10. При производстве земляных работ в зоне зеленых насаждений производители работ обязаны согласовать с администрацией муниципального образования.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4.11.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14.12. Проведение земляных работ вблизи деревьев производится вручную (стенки траншей при необходимости укрепляются).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14.13.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Складирование горючих материалов - на расстоянии не ближе 10 м от деревьев и кустарников.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14.14.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14.15.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14.16.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14.17.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(договора на проведение земляных работ), выданного уполномоченными лицами администрации муниципального образования.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14.18. При производстве строительных и земляных работ застройщику запрещается: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14.19.1 Вынос грязи (в том числе грунта, бетонной смеси) транспортными средствами с территорий строительных площадок;</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14.19.2.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14.19.3.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14.20. Завершенные работы по благоустройству предъявлять уполномоченному лицу администрации муниципального района.</w:t>
      </w:r>
    </w:p>
    <w:p w:rsidR="00E23E76" w:rsidRPr="00890FD0" w:rsidRDefault="00E23E76" w:rsidP="00E23E76">
      <w:pPr>
        <w:pStyle w:val="ConsPlusNormal"/>
        <w:jc w:val="both"/>
        <w:rPr>
          <w:rFonts w:ascii="Times New Roman" w:hAnsi="Times New Roman" w:cs="Times New Roman"/>
          <w:sz w:val="24"/>
          <w:szCs w:val="24"/>
        </w:rPr>
      </w:pPr>
    </w:p>
    <w:p w:rsidR="00E23E76" w:rsidRDefault="00E23E76" w:rsidP="00E23E76">
      <w:pPr>
        <w:pStyle w:val="ConsPlusTitle"/>
        <w:jc w:val="center"/>
        <w:outlineLvl w:val="1"/>
        <w:rPr>
          <w:rFonts w:ascii="Times New Roman" w:hAnsi="Times New Roman" w:cs="Times New Roman"/>
          <w:sz w:val="24"/>
          <w:szCs w:val="24"/>
        </w:rPr>
      </w:pPr>
    </w:p>
    <w:p w:rsidR="00E23E76" w:rsidRDefault="00E23E76" w:rsidP="00E23E76">
      <w:pPr>
        <w:pStyle w:val="ConsPlusTitle"/>
        <w:jc w:val="center"/>
        <w:outlineLvl w:val="1"/>
        <w:rPr>
          <w:rFonts w:ascii="Times New Roman" w:hAnsi="Times New Roman" w:cs="Times New Roman"/>
          <w:sz w:val="24"/>
          <w:szCs w:val="24"/>
        </w:rPr>
      </w:pPr>
    </w:p>
    <w:p w:rsidR="00E23E76" w:rsidRPr="00890FD0" w:rsidRDefault="00E23E76" w:rsidP="00E23E76">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15. Требования к содержанию наружной рекламы и информации</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15.1. Средства наружной рекламы и информации должны размещаться и содержаться в чистоте в соответствии с требованиями Правил установки и эксплуатации средств наружной рекламы и информации на территории муниципального образования. Ответственность за их содержание несут юридические и физические лица, индивидуальные предприниматели, на которых оформлена разрешительная документация.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15.2. Размещение вывесок, информационных плакатов, афиш и иной визуальной информации, наружной рекламы согласовывается с Администрацией муниципального района и разрешается только в специально отведенных для этих целей местах.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15.3. Запрещается размещение наружной рекламы, вывесок, другой визуальной информации на объектах культурного наследия, включенных в реестр памятников истории и культуры, а также на их территориях, за исключением территорий достопримечательных мест.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15.4. Установка информационных надписей и обозначений на объектах культурного наследия согласуется с уполномоченным органом охраны объектов культурного наследия.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15.5. Запрещается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запрещается размещать на памятниках архитектуры и зданиях, год постройки которых 1953 или более ранний. Рекламу и вывески размещать на глухих фасадах зданий (брандмауэрах) в количестве не более 4.</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15.6.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15.7. Расклейка газет, афиш, плакатов, различного рода объявлений и реклам разрешается на </w:t>
      </w:r>
      <w:r w:rsidRPr="00890FD0">
        <w:rPr>
          <w:rFonts w:ascii="Times New Roman" w:hAnsi="Times New Roman" w:cs="Times New Roman"/>
          <w:sz w:val="24"/>
          <w:szCs w:val="24"/>
        </w:rPr>
        <w:lastRenderedPageBreak/>
        <w:t>специально установленных стендах.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15.8.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E23E76"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15.9. Крупноформатные рекламные конструкции (билборды, суперсайты и прочие) запрещается располагать ближе 100 метров от жилых, общественных и офисных зданий.</w:t>
      </w:r>
    </w:p>
    <w:p w:rsidR="00E23E76" w:rsidRPr="00904321" w:rsidRDefault="00E23E76" w:rsidP="00E23E76">
      <w:pPr>
        <w:shd w:val="clear" w:color="auto" w:fill="FFFFFF"/>
        <w:spacing w:after="0" w:line="360" w:lineRule="atLeast"/>
        <w:textAlignment w:val="baseline"/>
        <w:rPr>
          <w:rFonts w:ascii="Arial" w:hAnsi="Arial" w:cs="Arial"/>
          <w:color w:val="2D2D2D"/>
          <w:spacing w:val="2"/>
          <w:sz w:val="24"/>
          <w:szCs w:val="24"/>
        </w:rPr>
      </w:pPr>
      <w:r>
        <w:rPr>
          <w:rFonts w:ascii="Times New Roman" w:hAnsi="Times New Roman" w:cs="Times New Roman"/>
          <w:sz w:val="24"/>
          <w:szCs w:val="24"/>
        </w:rPr>
        <w:t xml:space="preserve">      </w:t>
      </w:r>
      <w:r w:rsidRPr="00226470">
        <w:rPr>
          <w:rFonts w:ascii="Times New Roman" w:hAnsi="Times New Roman" w:cs="Times New Roman"/>
          <w:sz w:val="24"/>
          <w:szCs w:val="24"/>
        </w:rPr>
        <w:t>15.10.</w:t>
      </w:r>
      <w:r>
        <w:rPr>
          <w:rFonts w:ascii="Times New Roman" w:hAnsi="Times New Roman" w:cs="Times New Roman"/>
          <w:sz w:val="24"/>
          <w:szCs w:val="24"/>
        </w:rPr>
        <w:t xml:space="preserve"> </w:t>
      </w:r>
      <w:r w:rsidRPr="00226470">
        <w:rPr>
          <w:rFonts w:ascii="Times New Roman" w:hAnsi="Times New Roman" w:cs="Times New Roman"/>
          <w:sz w:val="24"/>
          <w:szCs w:val="24"/>
        </w:rPr>
        <w:t>Н</w:t>
      </w:r>
      <w:r w:rsidRPr="00226470">
        <w:rPr>
          <w:rFonts w:ascii="Times New Roman" w:hAnsi="Times New Roman" w:cs="Times New Roman"/>
          <w:color w:val="2D2D2D"/>
          <w:spacing w:val="2"/>
          <w:sz w:val="24"/>
          <w:szCs w:val="24"/>
        </w:rPr>
        <w:t>е допускается размещение объявлений, иных информационных материалов, не относящихся в соответствии с законодательством Российской Федерации к рекламе и печатным агитационным материалам, лицами, размещающими такие информационные материалы, заказчиками указанных информационных материалов в местах, не установленных для этой цели</w:t>
      </w:r>
      <w:r>
        <w:rPr>
          <w:rFonts w:ascii="Times New Roman" w:hAnsi="Times New Roman" w:cs="Times New Roman"/>
          <w:color w:val="2D2D2D"/>
          <w:spacing w:val="2"/>
          <w:sz w:val="24"/>
          <w:szCs w:val="24"/>
        </w:rPr>
        <w:t>.</w:t>
      </w:r>
    </w:p>
    <w:p w:rsidR="00E23E76" w:rsidRPr="00890FD0" w:rsidRDefault="00E23E76" w:rsidP="00E23E76">
      <w:pPr>
        <w:pStyle w:val="ConsPlusNormal"/>
        <w:spacing w:before="200"/>
        <w:ind w:firstLine="540"/>
        <w:jc w:val="both"/>
        <w:rPr>
          <w:rFonts w:ascii="Times New Roman" w:hAnsi="Times New Roman" w:cs="Times New Roman"/>
          <w:sz w:val="24"/>
          <w:szCs w:val="24"/>
        </w:rPr>
      </w:pP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16. Освещение территории</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16.1.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Обязанность по освещению данных объектов следует возлагать на их собственников или уполномоченных собственником лиц.</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Освещение территории муниципального образования рекомендуется осуществлять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Все системы уличного, дворового и других видов наружного освещения должны поддерживаться в исправном состоянии.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16.2. Включение и отключение наружного освещения улиц, дорог, площадей, территорий микрорайонов и других освещаемых объектов производится по графику, установленному администрацией.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16.3. Фасады зданий, строений, сооружений, в том числе объектов монументально-декоративного искусства, могут быть оборудованы установками архитектурно-художественной подсветки.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16.4. Порядок размещения уличных фонарей, торшеров, а также иных источников наружного освещения, перечень улиц, на которых расположены здания, строения, сооружения, в том числе объекты монументально-декоративного искусства, подлежащие архитектурно-художественной подсветке, порядок устройства архитектурно-художественной подсветки, мощность светильников, расстояние между опорами, режим освещения и иные требования к организации освещения территории муниципального образования определяются требованиями законодательства или иными правовыми актами администрации МО.</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16.5.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16.6. Содержание опор наружного освещения, используемых для крепления контактной сети </w:t>
      </w:r>
      <w:r w:rsidRPr="00890FD0">
        <w:rPr>
          <w:rFonts w:ascii="Times New Roman" w:hAnsi="Times New Roman" w:cs="Times New Roman"/>
          <w:sz w:val="24"/>
          <w:szCs w:val="24"/>
        </w:rPr>
        <w:lastRenderedPageBreak/>
        <w:t>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16.7. При производстве строительных работ застройщик обязан:</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16.7.1. 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16.7.2. Согласовывать проекты устройства и реконструкции наружного освещения территорий общего пользования с уполномоченным органом местного самоуправления в порядке, определяемом правовыми актами администрации населенного пункта.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16.8.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16.9. Вывоз сбитых опор освещения осуществляется лицом, эксплуатирующим линейные сооружения, в течение 1 суток с момента обнаружения (демонтажа).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16.10.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3 суток.</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17. Работа по озеленению территорий и содержанию зеленых</w:t>
      </w:r>
    </w:p>
    <w:p w:rsidR="00E23E76" w:rsidRPr="00890FD0" w:rsidRDefault="00E23E76" w:rsidP="00E23E76">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насаждений. Порядок составления дендрологических планов</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bookmarkStart w:id="3" w:name="Par782"/>
      <w:bookmarkEnd w:id="3"/>
      <w:r w:rsidRPr="00890FD0">
        <w:rPr>
          <w:rFonts w:ascii="Times New Roman" w:hAnsi="Times New Roman" w:cs="Times New Roman"/>
          <w:sz w:val="24"/>
          <w:szCs w:val="24"/>
        </w:rPr>
        <w:t>17.1. Охрана и содержание зеленых насаждений возлагаются: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 территориях общего пользования: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скверов, бульваров, пешеходных аллей, за исключением зеленых насаждений на придомовых территориях, - на УЖКХ, муниципальные предприятия и учреждения, а также на пользователей и арендаторов озелененных территорий;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парков, детских парков, специализированных парков - на администрации парков, владельцев (пользователей) земельного участка;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зеленых насаждений на придомовых территориях в границах используемого под зданиями, строениями, сооружениями земельного участка, а также на территории, прилегающей к границам земельного участка, определенной в соответствии с "Правилами санитарного содержания территорий, организации уборки и обеспечения чистоты и порядка на территории муниципального образования", - на собственников жилищного фонда или на организации, эксплуатирующие жилищный фонд;</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 территориях ограниченного пользования: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 территориях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на территориях специального назначения: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зеленых насаждений на территориях предприятий, учреждений, организаций, а также на участках, закрепленных за ними, - на руководителей предприятий и организаций;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зеленых насаждений санитарно-защитных, водоохранных, противопожарных и др. зон промышленных предприятий, на территориях кладбищ - на руководителей данных предприятий.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Охрана и содержание зеленых насаждений на территориях, не закрепленных за конкретными лицами, организует и (или) выполняет УЖКХ муниципального образования.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17.2. Лица, указанные в </w:t>
      </w:r>
      <w:hyperlink w:anchor="Par782" w:tooltip="17.1. Охрана и содержание зеленых насаждений возлагаются:" w:history="1">
        <w:r w:rsidRPr="00890FD0">
          <w:rPr>
            <w:rFonts w:ascii="Times New Roman" w:hAnsi="Times New Roman" w:cs="Times New Roman"/>
            <w:color w:val="0000FF"/>
            <w:sz w:val="24"/>
            <w:szCs w:val="24"/>
          </w:rPr>
          <w:t>пункте 17.1</w:t>
        </w:r>
      </w:hyperlink>
      <w:r w:rsidRPr="00890FD0">
        <w:rPr>
          <w:rFonts w:ascii="Times New Roman" w:hAnsi="Times New Roman" w:cs="Times New Roman"/>
          <w:sz w:val="24"/>
          <w:szCs w:val="24"/>
        </w:rPr>
        <w:t>, а также землепользователи, землевладельцы, арендаторы земельных участков, в сфере выполнения обязательств по охране и содержанию расположенных на них зеленых насаждений, обязаны: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обеспечить сохранность и квалифицированный уход за зелеными насаждениями;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регулярно проводить весь комплекс агротехнических мер, в том числе полив газонов, деревьев и кустарников, борьбу с сорняками, вредителями и болезнями, выкашивание газонов, при высоте травостоя более 15 см. Скошенная трава с территории удаляется в течение трех суток со дня проведения скашивания.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проводить озеленение и текущий ремонт зеленых насаждений на закрепленной территории по утвержденным проектам, разработанным в соответствии с градостроительными, экологическими, санитарно-гигиеническими нормами за счет собственных финансовых средств;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проводить омолаживающую обрезку деревьев, а формовочную и санитарную обрезку древесно-кустарниковой растительности - по согласованию со структурным подразделением ЖКХ;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 допускать загрязнения территорий, занятых зелеными насаждениями, бытовыми и промышленными отходами, сточными водами;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 допускать складирования на газонах и под зелеными насаждениями грязи, а также мусора с очищаемой площадки;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проводить санитарную уборку территории, удаление поломанных деревьев и кустарников.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17.3. При производстве строительных работ физические и юридические лица, их осуществляющие, обязаны: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письменно уведомить администрацию муниципального образования, ЖКХ о начальных и конечных сроках строительных работ в зоне зеленых насаждений не позднее чем за два дня до их предполагаемого начального и конечного сроков проведения;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ограждать деревья, находящиеся на территории строительства, сплошными щитами высотой 2 м. Щиты располагают треугольником на расстоянии 0,5 м от ствола дерева. Для сохранения от повреждения корневой системы в случае отсутствия твердого дорожного покрытия вокруг ограждающего треугольника устанавливать настил радиусом 1,5 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асфальтировании городских проездов, площадей, дворов, тротуаров и т.п. оставлять вокруг деревьев свободное пространство радиусом не менее 1,5 м. По периметру свободного пространства необходимо устраивать бордюр из камня или бетона с возвышением на 5 - 10 см над поверхностью;</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рытье траншей при прокладке кабеля, канализационных труб и прочих сооружений производить от стволов деревьев при толщине ствола свыше 15 см - не менее 3 м, от кустарников - не менее 1,5 м, считая расстояние от корневой шейки кустарника;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15 см при понижении или их повышении;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сохранять верхний растительный грунт на всех участках нового строительства, организовывать снятие его и буртование. Забуртованный растительный грунт-чернозем передавать специализированной организации для использования при озеленении этих или новых территорий. В тех случаях, когда засыпка или обнажение корневой системы неизбежны, в проектах и сметах предусмотреть соответствующие устройства для сохранения нормальных условий роста деревьев;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организации, учреждения и предприятия обязаны при составлении проектов застройки, прокладки дорог, тротуаров и других сооружений заносить на генеральный план точную съемку имеющейся на участке растительности;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случае невозможности сохранения зеленых насаждений на участках, отводимых под строительство или производство других работ, заказчик обязан произвести посадку деревьев и кустарников в соответствии с Правилами своими силами и средствами. Или заключить договор со специализированной организацией на выполнение всех видов работ по пересадке и уходу за зелеными насаждениями до полной их приживаемости, или компенсировать стоимость зеленых насаждений, которые подлежат уничтожению в установленном порядке;</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обрезке деревьев и кустарников запрещается складировать ветки на проезжей части улицы, тротуаре и газоне. Все обрезанные ветки должны быть вывезены в места санкционированного размещения отходов, не позднее двух дней со дня окончания работ.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17.4. На озелененных территориях и в зеленых массивах запрещается: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повреждать или уничтожать зеленые насаждения;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разжигать костры и разбивать палатки;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собирать дикорастущие и культурные травянистые растения; - засорять газоны, цветники, дорожки и водоемы;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и гвозди для подвешивания гамаков, качелей, осветительных приборов, веревок, сушить белье на ветвях;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добывать растительную землю, песок и производить другие раскопки без соответствующего ордера;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самовольное устройство огородов;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касание ветвей деревьев токонесущих проводов, закрывание ими указателей улиц, номерных знаков домов и дорожных знаков;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ходить и лежать на газонах и в молодых лесных посадках;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ломать деревья, кустарники, сучья и ветви, срывать листья и цветы, сбивать и собирать плоды;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портить скульптуры, скамейки, ограды;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ездить на велосипедах, мотоциклах, лошадях - за исключением мест, предназначенных для этих целей, тракторах и автомашинах за исключением машин специального назначения;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мыть автотранспортные средства, стирать белье, а также купать животных в водоемах, расположенных на территории зеленых насаждений;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пасти скот;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производить строительные и ремонтные работы без ограждений насаждений щитами, гарантирующими защиту их от повреждений;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обнажать корни деревьев на расстоянии ближе 1,5 м от ствола и засыпать шейки деревьев землей или строительным мусором;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выгуливать и отпускать с поводка собак в парках, лесопарках, скверах и иных территориях зеленых насаждений;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 озелененных территориях детских садов и школ (ограждениях) запрещается использовать растения с ядовитыми плодами, а также с колючками и шипами;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производить другие действия, способные нанести вред зеленым насаждениям.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17.5.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воздушная линия, выполненная СИП - 0,3 метра;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воздушная линия с изолированными проводами - 0,5 метра;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воздушная линия с неизолированными проводами - 1 метр.</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17.6. На территории муниципального образования запрещаются: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незаконная вырубка или повреждение деревьев на территории муниципального образования;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разрешение на вырубку и подрезку зеленых насаждений выдается управлением городского хозяйства администрации муниципального образования.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снос (пересадка) зеленых насаждений, расположенных на муниципальных землях, может быть разрешен в случаях: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обеспечения условий для размещения тех или иных объектов строительства, предусмотренных утвержденной и согласованной градостроительной документацией;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обслуживания объектов инженерного благоустройства, надземных коммуникаций;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ликвидации и предупреждения аварийных и чрезвычайных ситуаций, в том числе на объектах инженерного благоустройства;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необходимости улучшения качественного и видового состава зеленых насаждений;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выявления старых и сухих насаждений, создающих угрозу жизни и здоровью граждан;</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проведения компенсационного озеленения за счет средств граждан и юридических лиц, в интересах которых проведен снос, посадки саженцев деревьев в количестве не менее спланированных к сносу.</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Разрешение на вырубку и подрезку зеленых насаждений, в том числе сухих и аварийных выдается администрациями муниципального образования в течение 30 дней со дня подачи письменного обращения, на аварийные - немедленно.</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Вывоз спиленных деревьев, обрезанных ветвей осуществляется самостоятельно или по договору с организацией на санкционированный объект (полигон) в течение трех дней с момента удаления. Упавшие деревья должны быть немедленно удалены с проезжей части дорог, тротуаров, фасадов жилых и производственных зданий, а с других территорий - в течение 3 суток с момента обнаружения.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17.7. Дендроплан создается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17.8. Разработку проектной документации на строительство, капитальный ремонт и реконструкцию объектов озеленения, производить на основании геоподосновы с инвентаризационным планом зеленых насаждений на весь участок благоустройства.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17.9. На основании полученных геоподосновы и инвентаризационного плана проектной организацией необходимо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17.10. На данной стадии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17.11. После утверждения проектно-сметной документации на застройку, капитальный ремонт и реконструкцию благоустройства, в том числе объектов озеленения, необходимо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18. Садоводческое хозяйство</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18.1. Правовое регулирование ведения гражданами садоводства, огородничества и дачного хозяйства осуществляется в соответствии с Конституцией Российской Федерации, гражданским, земельным, градостроительным, административным, уголовным и иным законодательством Российской Федерации. А также Федеральным </w:t>
      </w:r>
      <w:hyperlink r:id="rId10" w:tooltip="Федеральный закон от 15.04.1998 N 66-ФЗ (ред. от 03.07.2016) &quot;О садоводческих, огороднических и дачных некоммерческих объединениях граждан&quot;{КонсультантПлюс}" w:history="1">
        <w:r w:rsidRPr="00890FD0">
          <w:rPr>
            <w:rFonts w:ascii="Times New Roman" w:hAnsi="Times New Roman" w:cs="Times New Roman"/>
            <w:color w:val="0000FF"/>
            <w:sz w:val="24"/>
            <w:szCs w:val="24"/>
          </w:rPr>
          <w:t>законом</w:t>
        </w:r>
      </w:hyperlink>
      <w:r w:rsidRPr="00890FD0">
        <w:rPr>
          <w:rFonts w:ascii="Times New Roman" w:hAnsi="Times New Roman" w:cs="Times New Roman"/>
          <w:sz w:val="24"/>
          <w:szCs w:val="24"/>
        </w:rPr>
        <w:t xml:space="preserve"> "О садоводческих, огороднических и дачных некоммерческих объединениях граждан" иными нормативными правовыми актами Российской Федерации, и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18.2. В целях предупреждения и ликвидации загрязнения, поверхностных и подземных вод, почвы и атмосферного воздуха твердыми коммунальными отходами и сточными водами, соблюдения санитарных и иных правил содержания земельных участков, относящихся к </w:t>
      </w:r>
      <w:r w:rsidRPr="00890FD0">
        <w:rPr>
          <w:rFonts w:ascii="Times New Roman" w:hAnsi="Times New Roman" w:cs="Times New Roman"/>
          <w:sz w:val="24"/>
          <w:szCs w:val="24"/>
        </w:rPr>
        <w:lastRenderedPageBreak/>
        <w:t>имуществу общего пользования, садовых, огородных и дачных земельных участков и прилегающих к ним территорий, обеспечения выполнения правил пожарной безопасности при эксплуатации печей, электросетей, электроустановок, средств пожаротушения, а также в целях охраны памятников и объектов природы, истории и культуры на общем собрании членов садоводческого, огороднического или дачного некоммерческого объединения (собрании уполномоченных) может избираться комиссия такого объединения по контролю за соблюдением законодательства, которая работает под руководством правления такого объединения.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18.3. Садоводческие и огороднические товарищества (действует с 01.01.2019г) граждан несут ответственность за соблюдение чистоты на отведенном земельном участке и прилегающей к садоводческим и огородническим объединениям граждан территории.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18.4. Садоводческое, огородническое объединение граждан должны иметь контейнеры на контейнерных площадках и (или) бункеры-накопители и обеспечить регулярный вывоз отходов согласно заключенным договорам, или договоры на складирование отходов на контейнерных площадках с их владельцами. Запрещается переполнение контейнеров, замусоривание контейнерной площадки и территории рядом с ней в радиусе 5 метров.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18.5. Площадки для установки контейнеров, бункера-накопителя должны размещаться на расстоянии не менее 20 и не более 500 м от границ участков.</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19. Строительство, установка и содержание малых</w:t>
      </w:r>
    </w:p>
    <w:p w:rsidR="00E23E76" w:rsidRPr="00890FD0" w:rsidRDefault="00E23E76" w:rsidP="00E23E76">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архитектурных форм</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19.1.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муниципального образования.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19.3. Установка малых архитектурных форм производится после согласования мест установки с управлением архитектуры, градостроительства и земельных ресурсов администрации муниципального образования.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19.4. Установка урн на тротуарах, проходящих вдоль центральных улиц населенного пункта, производится на расстоянии не более 40 метров друг от друга.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 К установке малых архитектурных форм предъявляются следующие требования: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19.5.1. Соответствие характеру архитектурного и ландшафтного окружения элементов благоустройства территории;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19.5.3. Эстетичность, функциональность, прочность, надежность, безопасность конструкции;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19.5.5.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19.5.6. Малые архитектурные формы (МАФ), садово-парковая мебель должны находиться в исправном состоянии, окрашиваться по мере необходимости;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19.5.7. Физические или юридические лица обязаны при содержании малых архитектурных форм производить их ремонт и окраску, согласовывая колеры с администрацией муниципального образования;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19.5.9. Окраску металлических ограждений,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19.6. Ответственность за содержание МАФ возлагается на исполнителей, осуществляющих муниципальный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19.7. Самовольная установка малых архитектурных форм запрещается. Самовольно установленные малые архитектурные формы ликвидируются (сносятся) установленным порядком.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19.8. Владельцы обязаны содержать в надлежащем порядке сооружения малых архитектурных форм и производить их своевременный ремонт.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19.9. Скамейки и урны в скверах, садах, парках устанавливаются юридическими и физическими лицами, индивидуальными предпринимателями, осуществляющими содержание указанных объектов.</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20. Брошенный автотранспорт</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20.1. Выявление брошенного и разукомплектованного транспорта на территориях муниципального образования осуществляет ОГИБДД УМВД по муниципальному району, а также администрация муниципального образования. Заключение о принадлежности транспортного средства должно представляться ОГИБДД УМВД по муниципальному району в администрацию муниципального образования или уполномоченному лицу.</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20.2. Юридические лица и их должностные лица, физические лица, индивидуальные предприниматели обязаны принять меры к эвакуации принадлежащих им технически </w:t>
      </w:r>
      <w:r w:rsidRPr="00890FD0">
        <w:rPr>
          <w:rFonts w:ascii="Times New Roman" w:hAnsi="Times New Roman" w:cs="Times New Roman"/>
          <w:sz w:val="24"/>
          <w:szCs w:val="24"/>
        </w:rPr>
        <w:lastRenderedPageBreak/>
        <w:t>неисправных транспортных средств с мест, где не допускается стоянка (хранение) этих средств.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20.3. Транспортное средство, по которому имеется заключение ОГИБДД УМВД по муниципальному району об отсутствии владельца, в пятидневный срок подлежит вывозу на утилизацию.</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20.4.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20.5. Контроль за эвакуацией брошенных и разукомплектованных автотранспортных средств осуществляют администрации населенных пунктов, ОГИБДД УМВД по муниципальному образованию.</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21. Фонтаны</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21.1. Ответственность за состояние и эксплуатацию фонтана возлагается на подрядчика (исполнителя), с которым заключен муниципальный контракт.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21.2. Сроки включения фонтанов и режим их работы устанавливаются муниципальным контрактом.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21.3. В период работы фонтана очистка водной поверхности от мусора производится ежедневно. Организация, исполняющая муниципальный заказ, обязана содержать фонтаны в чистоте и в период их отключения.</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22. Места захоронения</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22.1. Уборка и санитарное содержание мест захоронения (муниципальных кладбищ) осуществляется подрядчиком (исполнителем), с которым заключен муниципальный контракт.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22.2. Подрядчик (исполнитель), с которым заключен муниципальный контракт, обязан содержать муниципальные кладбища и прилегающую территорию в должном санитарном порядке и обеспечивать:</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установку контейнеров для сбора отходов, а также их вывоз в места санкционированного размещения отходов.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Если контракт не заключен обязанности по содержанию муниципального кладбища и прилегающей территории возлагается на администрацию муниципального образования или уполномоченное лицо.</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22.3.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22.4. На территории кладбища запрещается: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портить надмогильные сооружения, мемориальные доски, кладбищенское оборудование, ограждение и засорять территорию;</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производить рытье ям для добывания песка, глины, грунта;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осуществлять складирование строительных и других материалов вне отведенных для этих целей местах;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посадка высокорослых деревьев и массивно разрастающихся кустарников;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ломать и выкапывать зеленые насаждения на общей территории;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разводить костры;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срезать дерн;</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нестационарная торговля на кладбище и ближе 100 метров до него.</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22.5. Хозяйствующие субъекты, оказывающие услуги населению на территории муниципальных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23. Несанкционированные свалки</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23.1. Выявление и определение объемов несанкционированных свалок и отходов осуществляется администрациями муниципального образования.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23.2. Ответственность за ликвидацию несанкционированных свалок несут собственники земельных участков, землепользователи, землевладельцы и арендаторы земельных участков, на землях которых образовались указанные свалки.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Администрация Бургинского сельского поселения принимает </w:t>
      </w:r>
      <w:r w:rsidRPr="00890FD0">
        <w:rPr>
          <w:rFonts w:ascii="Times New Roman" w:hAnsi="Times New Roman" w:cs="Times New Roman"/>
          <w:color w:val="333333"/>
          <w:sz w:val="24"/>
          <w:szCs w:val="24"/>
          <w:shd w:val="clear" w:color="auto" w:fill="FFFFFF"/>
        </w:rPr>
        <w:t>участие в организации деятельности по сбору (в том числе раздельному сбору) и транспортированию твердых коммунальных отходов</w:t>
      </w:r>
      <w:r w:rsidRPr="00890FD0">
        <w:rPr>
          <w:rFonts w:ascii="Times New Roman" w:hAnsi="Times New Roman" w:cs="Times New Roman"/>
          <w:sz w:val="24"/>
          <w:szCs w:val="24"/>
        </w:rPr>
        <w:t xml:space="preserve"> на землях общего пользования, в случае, если виновное в захламлении лицо не установлено.</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23.3.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24. Порядок содержания фасадов зданий и сооружений</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24.1. Собственники зданий, строений и сооружений, иные лица, наделенные соответствующими полномочиями, обязаны содержать фасады указанных объектов (далее - фасады) в исправном состоянии.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На улицах населенных пунктов, определяющих облик населенного пункта, установка кондиционеров, антенн и другого вспомогательного оборудования должна происходить по </w:t>
      </w:r>
      <w:r w:rsidRPr="00890FD0">
        <w:rPr>
          <w:rFonts w:ascii="Times New Roman" w:hAnsi="Times New Roman" w:cs="Times New Roman"/>
          <w:sz w:val="24"/>
          <w:szCs w:val="24"/>
        </w:rPr>
        <w:lastRenderedPageBreak/>
        <w:t>согласованию с Администрацией Бургинского сельского поселения, на основании утвержденной планировки художественного оформления.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24.3. Содержание фасадов зданий, строений и сооружений включает: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герметизацию, заделку и расшивку швов, трещин, выбоин;</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восстановление, ремонт и своевременную очистку отмосток, приямков, цокольных окон и входов в подвалы;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содержание в исправном состоянии водостоков, водосточных труб и сливов;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очистку от снега и льда крыш, козырьков, удаление наледи, снега и сосулек с карнизов, балконов, лоджий;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поддержание в исправном состоянии размещенного на фасадах электроосвещения, технического и инженерного оборудования;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очистку и промывку поверхностей фасадов в зависимости от их состояния и условий эксплуатации, мытье окон, витрин, вывесок и указателей;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выполнение иных требований, предусмотренных нормами и правилами технической эксплуатации зданий, строений и сооружений.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 Порядок проведения ремонта и окраски фасадов зданий и сооружений: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24.4.1.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Администрации Бургинского сельского поселения;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24.4.2. Для получения архитектурного задания на ремонт фасада в Администрацию Бургинского сельского поселения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E23E76" w:rsidRPr="00890FD0" w:rsidRDefault="00E23E76" w:rsidP="00E23E76">
      <w:pPr>
        <w:pStyle w:val="aa"/>
        <w:jc w:val="both"/>
        <w:rPr>
          <w:rFonts w:ascii="Times New Roman" w:hAnsi="Times New Roman" w:cs="Times New Roman"/>
          <w:b/>
          <w:sz w:val="24"/>
          <w:szCs w:val="24"/>
        </w:rPr>
      </w:pPr>
      <w:r w:rsidRPr="00890FD0">
        <w:rPr>
          <w:rFonts w:ascii="Times New Roman" w:hAnsi="Times New Roman" w:cs="Times New Roman"/>
          <w:sz w:val="24"/>
          <w:szCs w:val="24"/>
        </w:rPr>
        <w:t xml:space="preserve">    24.4.3При проведении работ по покраске фасада необходимо руководствоваться  </w:t>
      </w:r>
    </w:p>
    <w:p w:rsidR="00E23E76" w:rsidRPr="00890FD0" w:rsidRDefault="00E23E76" w:rsidP="00E23E76">
      <w:pPr>
        <w:pStyle w:val="aa"/>
        <w:jc w:val="both"/>
        <w:rPr>
          <w:rFonts w:ascii="Times New Roman" w:hAnsi="Times New Roman" w:cs="Times New Roman"/>
          <w:sz w:val="24"/>
          <w:szCs w:val="24"/>
        </w:rPr>
      </w:pPr>
      <w:r w:rsidRPr="00890FD0">
        <w:rPr>
          <w:rFonts w:ascii="Times New Roman" w:hAnsi="Times New Roman" w:cs="Times New Roman"/>
          <w:sz w:val="24"/>
          <w:szCs w:val="24"/>
        </w:rPr>
        <w:t>Концепцией  общего цветового решения застройки улиц и территорий населённых пунктов Бургинского сельского поселения утвержденной Постановлением Администрации Бургинского сельского поселения №166 от 26.09.2018г..</w:t>
      </w:r>
    </w:p>
    <w:p w:rsidR="00E23E76" w:rsidRPr="00890FD0" w:rsidRDefault="00E23E76" w:rsidP="00E23E76">
      <w:pPr>
        <w:pStyle w:val="aa"/>
        <w:jc w:val="both"/>
        <w:rPr>
          <w:rFonts w:ascii="Times New Roman" w:hAnsi="Times New Roman" w:cs="Times New Roman"/>
          <w:sz w:val="24"/>
          <w:szCs w:val="24"/>
          <w:lang w:eastAsia="en-US"/>
        </w:rPr>
      </w:pPr>
      <w:r w:rsidRPr="00890FD0">
        <w:rPr>
          <w:rFonts w:ascii="Times New Roman" w:hAnsi="Times New Roman" w:cs="Times New Roman"/>
          <w:sz w:val="24"/>
          <w:szCs w:val="24"/>
          <w:lang w:eastAsia="en-US"/>
        </w:rPr>
        <w:t xml:space="preserve">Концепция общего цветового решения застройки улиц и территорий населённых пунктов </w:t>
      </w:r>
      <w:r w:rsidRPr="00890FD0">
        <w:rPr>
          <w:rFonts w:ascii="Times New Roman" w:hAnsi="Times New Roman" w:cs="Times New Roman"/>
          <w:sz w:val="24"/>
          <w:szCs w:val="24"/>
        </w:rPr>
        <w:t xml:space="preserve">Бургинского сельского поселения </w:t>
      </w:r>
      <w:r w:rsidRPr="00890FD0">
        <w:rPr>
          <w:rFonts w:ascii="Times New Roman" w:hAnsi="Times New Roman" w:cs="Times New Roman"/>
          <w:sz w:val="24"/>
          <w:szCs w:val="24"/>
          <w:lang w:eastAsia="en-US"/>
        </w:rPr>
        <w:t>(далее - Концепция) разработана с целью опред</w:t>
      </w:r>
      <w:r w:rsidRPr="00890FD0">
        <w:rPr>
          <w:rFonts w:ascii="Times New Roman" w:hAnsi="Times New Roman" w:cs="Times New Roman"/>
          <w:sz w:val="24"/>
          <w:szCs w:val="24"/>
          <w:lang w:eastAsia="en-US"/>
        </w:rPr>
        <w:t>е</w:t>
      </w:r>
      <w:r w:rsidRPr="00890FD0">
        <w:rPr>
          <w:rFonts w:ascii="Times New Roman" w:hAnsi="Times New Roman" w:cs="Times New Roman"/>
          <w:sz w:val="24"/>
          <w:szCs w:val="24"/>
          <w:lang w:eastAsia="en-US"/>
        </w:rPr>
        <w:t>ления главных стратегических направлений развития жилой среды с учетом сохранения и</w:t>
      </w:r>
      <w:r w:rsidRPr="00890FD0">
        <w:rPr>
          <w:rFonts w:ascii="Times New Roman" w:hAnsi="Times New Roman" w:cs="Times New Roman"/>
          <w:sz w:val="24"/>
          <w:szCs w:val="24"/>
          <w:lang w:eastAsia="en-US"/>
        </w:rPr>
        <w:t>с</w:t>
      </w:r>
      <w:r w:rsidRPr="00890FD0">
        <w:rPr>
          <w:rFonts w:ascii="Times New Roman" w:hAnsi="Times New Roman" w:cs="Times New Roman"/>
          <w:sz w:val="24"/>
          <w:szCs w:val="24"/>
          <w:lang w:eastAsia="en-US"/>
        </w:rPr>
        <w:t>торического наследия, направлена на изменение внешнего облика населённых пунктов, оказание влияния на культурный, духо</w:t>
      </w:r>
      <w:r w:rsidRPr="00890FD0">
        <w:rPr>
          <w:rFonts w:ascii="Times New Roman" w:hAnsi="Times New Roman" w:cs="Times New Roman"/>
          <w:sz w:val="24"/>
          <w:szCs w:val="24"/>
          <w:lang w:eastAsia="en-US"/>
        </w:rPr>
        <w:t>в</w:t>
      </w:r>
      <w:r w:rsidRPr="00890FD0">
        <w:rPr>
          <w:rFonts w:ascii="Times New Roman" w:hAnsi="Times New Roman" w:cs="Times New Roman"/>
          <w:sz w:val="24"/>
          <w:szCs w:val="24"/>
          <w:lang w:eastAsia="en-US"/>
        </w:rPr>
        <w:t>ный уровень жителей поселения.</w:t>
      </w:r>
    </w:p>
    <w:p w:rsidR="00E23E76" w:rsidRPr="00890FD0" w:rsidRDefault="00E23E76" w:rsidP="00E23E76">
      <w:pPr>
        <w:pStyle w:val="aa"/>
        <w:jc w:val="both"/>
        <w:rPr>
          <w:rFonts w:ascii="Times New Roman" w:hAnsi="Times New Roman" w:cs="Times New Roman"/>
          <w:sz w:val="24"/>
          <w:szCs w:val="24"/>
          <w:lang w:eastAsia="en-US"/>
        </w:rPr>
      </w:pPr>
      <w:r w:rsidRPr="00890FD0">
        <w:rPr>
          <w:rFonts w:ascii="Times New Roman" w:hAnsi="Times New Roman" w:cs="Times New Roman"/>
          <w:sz w:val="24"/>
          <w:szCs w:val="24"/>
          <w:lang w:eastAsia="en-US"/>
        </w:rPr>
        <w:t>Концепция является основой для разработки и реализации муниципал</w:t>
      </w:r>
      <w:r w:rsidRPr="00890FD0">
        <w:rPr>
          <w:rFonts w:ascii="Times New Roman" w:hAnsi="Times New Roman" w:cs="Times New Roman"/>
          <w:sz w:val="24"/>
          <w:szCs w:val="24"/>
          <w:lang w:eastAsia="en-US"/>
        </w:rPr>
        <w:t>ь</w:t>
      </w:r>
      <w:r w:rsidRPr="00890FD0">
        <w:rPr>
          <w:rFonts w:ascii="Times New Roman" w:hAnsi="Times New Roman" w:cs="Times New Roman"/>
          <w:sz w:val="24"/>
          <w:szCs w:val="24"/>
          <w:lang w:eastAsia="en-US"/>
        </w:rPr>
        <w:t>ных программ, планов действий, практической деятельности органов местного самоуправления, организаций, осуществляющих свою деятельность на терр</w:t>
      </w:r>
      <w:r w:rsidRPr="00890FD0">
        <w:rPr>
          <w:rFonts w:ascii="Times New Roman" w:hAnsi="Times New Roman" w:cs="Times New Roman"/>
          <w:sz w:val="24"/>
          <w:szCs w:val="24"/>
          <w:lang w:eastAsia="en-US"/>
        </w:rPr>
        <w:t>и</w:t>
      </w:r>
      <w:r w:rsidRPr="00890FD0">
        <w:rPr>
          <w:rFonts w:ascii="Times New Roman" w:hAnsi="Times New Roman" w:cs="Times New Roman"/>
          <w:sz w:val="24"/>
          <w:szCs w:val="24"/>
          <w:lang w:eastAsia="en-US"/>
        </w:rPr>
        <w:t>тории поселения, а также общественных организаций.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Для проведения мероприятий по покраске фасада предусматривается получение  колерного бланка.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24.4.4. Проектная документация разрабатывается специализированной организацией, имеющей допуск на выполнение данного вида работ, выданный саморегулирующей организацией, в случае, если наличие допуска к выполнению таких работ предусмотрено действующим законодательством;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24.4.5. При изменении внешнего облика фасада (частей фасада), а также при аварийном состоянии фасада проектная документация согласуется с Администрацией Бургинского сельского поселения после получения архитектурного задания и колерного бланка;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24.4.6. Под изменением внешнего вида фасада понимается: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создание, изменение или ликвидация дверных, оконных, витринных проемов, крылец, навесов, козырьков, карнизов, лоджий и балконов, декоративных элементов, веранд, террас, эркеров;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замена облицовочного материала;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покраска части фасада в цвет, отличающийся от цвета здания;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изменение конструкции крыши, материалов кровли, элементов безопасности крыши, наружного водостока;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установка, крепление или демонтаж дополнительных элементов и устройств, включая указатели, флагштоки, конструкции для размещения рекламной и иной информации.;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24.4.7.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24.4.8. Архитектурное задание включает: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сведения о состоянии фасада, деталей зданий и сооружений на момент начала ремонта;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перечень необходимых работ по ремонту и окраске фасада;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рекомендации по архитектурному решению элементов фасада (дверных и оконных заполнений, крылец, козырьков, ограждений кровли, лепному декору и т.д.);</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рекомендуемые к использованию виды материалов;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24.4.9. Колерный бланк определяет: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колера окраски стен, архитектурных деталей, цоколя, дверных и оконных заполнений, решеток, ворот, крыш;</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рекомендации по использованию материалов и красок для ремонта фасада;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24.4.10. В период подготовки к ремонтным работам осуществляется: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проверка состояния элементов балконов, карнизов, облицовки фасадов, штукатурки, подоконных отливов;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снятие с фасада неиспользуемой и приведение в порядок действующей электропроводки, сетей технического и инженерного оборудования;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снятие с последующей заменой или укрытие на время ремонта остающихся на фасаде вывесок, указателей улиц и номеров домов, информационных досок;</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временное снятие или укрытие рекламных конструкций, кондиционеров;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24.4.11. Окраска фасада зданий и сооружений производятся на основе общих правил выполнения малярных работ. Торцы домов, просматриваемые с улицы, стены и перекрытия арочных проездов, металлические детали окрашиваются в цвет лицевого фасада, если иное не предусмотрено проектной документацией;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24.4.12. При окраске фасада зданий и сооружений запрещается: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окраска фасада до восстановления разрушенных или поврежденных поверхностей и архитектурных деталей;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окраска дверей, выполненных из ценных пород дерева.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24.5. Содержание и ремонт индивидуальных жилых домов: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24.5.2. При решении вопроса о ремонте фасадов индивидуальных жилых домов применяются нормы федерального законодательства.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24.6 Порядок проведения ремонта окон и витрин:</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24.6.1.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24.6.2. Окраска, отделка откосов окон и витрин должна осуществляться в соответствии с колером и общим характером отделки фасада.</w:t>
      </w:r>
    </w:p>
    <w:p w:rsidR="00E23E76" w:rsidRPr="00890FD0" w:rsidRDefault="00E23E76" w:rsidP="00E23E76">
      <w:pPr>
        <w:pStyle w:val="aa"/>
        <w:jc w:val="both"/>
        <w:rPr>
          <w:rFonts w:ascii="Times New Roman" w:hAnsi="Times New Roman" w:cs="Times New Roman"/>
          <w:sz w:val="24"/>
          <w:szCs w:val="24"/>
        </w:rPr>
      </w:pPr>
      <w:r w:rsidRPr="00890FD0">
        <w:rPr>
          <w:rFonts w:ascii="Times New Roman" w:hAnsi="Times New Roman" w:cs="Times New Roman"/>
          <w:sz w:val="24"/>
          <w:szCs w:val="24"/>
        </w:rPr>
        <w:t>При проведении работ по покраске фасада необходимо руководствоваться  Концепцией  общего цветового решения застройки улиц и территорий населённых пунктов Бургинского сельского поселения утвержденной Постановлением Администрации Бургинского сельского поселения №166 от 26.09.2018г..</w:t>
      </w:r>
    </w:p>
    <w:p w:rsidR="00E23E76" w:rsidRPr="00890FD0" w:rsidRDefault="00E23E76" w:rsidP="00E23E76">
      <w:pPr>
        <w:pStyle w:val="aa"/>
        <w:jc w:val="both"/>
        <w:rPr>
          <w:rFonts w:ascii="Times New Roman" w:hAnsi="Times New Roman" w:cs="Times New Roman"/>
          <w:sz w:val="24"/>
          <w:szCs w:val="24"/>
          <w:lang w:eastAsia="en-US"/>
        </w:rPr>
      </w:pPr>
      <w:r w:rsidRPr="00890FD0">
        <w:rPr>
          <w:rFonts w:ascii="Times New Roman" w:hAnsi="Times New Roman" w:cs="Times New Roman"/>
          <w:sz w:val="24"/>
          <w:szCs w:val="24"/>
          <w:lang w:eastAsia="en-US"/>
        </w:rPr>
        <w:t xml:space="preserve">Концепция общего цветового решения застройки улиц и территорий населённых пунктов </w:t>
      </w:r>
      <w:r w:rsidRPr="00890FD0">
        <w:rPr>
          <w:rFonts w:ascii="Times New Roman" w:hAnsi="Times New Roman" w:cs="Times New Roman"/>
          <w:sz w:val="24"/>
          <w:szCs w:val="24"/>
        </w:rPr>
        <w:t xml:space="preserve">Бургинского сельского поселения </w:t>
      </w:r>
      <w:r w:rsidRPr="00890FD0">
        <w:rPr>
          <w:rFonts w:ascii="Times New Roman" w:hAnsi="Times New Roman" w:cs="Times New Roman"/>
          <w:sz w:val="24"/>
          <w:szCs w:val="24"/>
          <w:lang w:eastAsia="en-US"/>
        </w:rPr>
        <w:t>(далее - Концепция) разработана с целью опред</w:t>
      </w:r>
      <w:r w:rsidRPr="00890FD0">
        <w:rPr>
          <w:rFonts w:ascii="Times New Roman" w:hAnsi="Times New Roman" w:cs="Times New Roman"/>
          <w:sz w:val="24"/>
          <w:szCs w:val="24"/>
          <w:lang w:eastAsia="en-US"/>
        </w:rPr>
        <w:t>е</w:t>
      </w:r>
      <w:r w:rsidRPr="00890FD0">
        <w:rPr>
          <w:rFonts w:ascii="Times New Roman" w:hAnsi="Times New Roman" w:cs="Times New Roman"/>
          <w:sz w:val="24"/>
          <w:szCs w:val="24"/>
          <w:lang w:eastAsia="en-US"/>
        </w:rPr>
        <w:t>ления главных стратегических направлений развития жилой среды с учетом сохранения и</w:t>
      </w:r>
      <w:r w:rsidRPr="00890FD0">
        <w:rPr>
          <w:rFonts w:ascii="Times New Roman" w:hAnsi="Times New Roman" w:cs="Times New Roman"/>
          <w:sz w:val="24"/>
          <w:szCs w:val="24"/>
          <w:lang w:eastAsia="en-US"/>
        </w:rPr>
        <w:t>с</w:t>
      </w:r>
      <w:r w:rsidRPr="00890FD0">
        <w:rPr>
          <w:rFonts w:ascii="Times New Roman" w:hAnsi="Times New Roman" w:cs="Times New Roman"/>
          <w:sz w:val="24"/>
          <w:szCs w:val="24"/>
          <w:lang w:eastAsia="en-US"/>
        </w:rPr>
        <w:t>торического наследия, направлена на изменение внешнего облика населённых пунктов, оказание влияния на культурный, духо</w:t>
      </w:r>
      <w:r w:rsidRPr="00890FD0">
        <w:rPr>
          <w:rFonts w:ascii="Times New Roman" w:hAnsi="Times New Roman" w:cs="Times New Roman"/>
          <w:sz w:val="24"/>
          <w:szCs w:val="24"/>
          <w:lang w:eastAsia="en-US"/>
        </w:rPr>
        <w:t>в</w:t>
      </w:r>
      <w:r w:rsidRPr="00890FD0">
        <w:rPr>
          <w:rFonts w:ascii="Times New Roman" w:hAnsi="Times New Roman" w:cs="Times New Roman"/>
          <w:sz w:val="24"/>
          <w:szCs w:val="24"/>
          <w:lang w:eastAsia="en-US"/>
        </w:rPr>
        <w:t>ный уровень жителей поселения.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 допускается: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окраска поверхностей, облицованных камнем;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облицовка поверхностей откосов, не соответствующая отделке фасада;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повреждение поверхностей и отделки откосов, элементов архитектурного оформления проема (наличников, профилей, элементов декора);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24.6.3. При ремонте и замене отдельных оконных блоков не допускается: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использование цветового решения, рисунка и толщины переплетов, других элементов окон и </w:t>
      </w:r>
      <w:r w:rsidRPr="00890FD0">
        <w:rPr>
          <w:rFonts w:ascii="Times New Roman" w:hAnsi="Times New Roman" w:cs="Times New Roman"/>
          <w:sz w:val="24"/>
          <w:szCs w:val="24"/>
        </w:rPr>
        <w:lastRenderedPageBreak/>
        <w:t>витрин, не соответствующих общему архитектурному решению фасада;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изменение расположения оконного блока в проеме по отношению к плоскости фасада, устройство витрин, выступающих за плоскость фасада;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некачественное выполнение швов между оконной коробкой и проемом, ухудшающее внешний вид фасада;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24.6.4. Замена старых оконных заполнений современными оконными конструкциями допускается в соответствии с общим архитектурным и цветовым решением фасада;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24.6.5. Защитные решетки на окнах устанавливаются в соответствии с общим архитектурным решением фасада. Наружное размещение защитных решеток в витринах (за исключением внутренних раздвижных устройств) не допускается;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24.6.6. Оформление витрин должно иметь комплексный характер, единое цветовое решение, высокое качество исполнения;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24.6.7. Владельцы зданий и сооружений, иные лица, на которых возложены соответствующие обязанности, обеспечивают регулярную очистку остекления, элементов оборудования окон и витрин, их текущий ремонт.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24.7. Ремонт входов в здания и сооружения.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Администрацией Бургинского сельского поселения.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24.7.2. Окраска, отделка откосов дверных проемов должна осуществляться в соответствии с колером и общим характером отделки фасада. Не допускается: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окраска откосов и наличников, фрагментарная окраска, облицовка участка фасада вокруг входа, не соответствующие колеру и отделке фасада;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окраска поверхностей, облицованных камнем;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облицовка поверхностей откосов керамической плиткой;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повреждение поверхностей и отделки откосов, элементов архитектурного оформления дверных проемов.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24.7.3. При ремонте и замене дверных заполнений не допускается: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установка глухих металлических полотен на лицевых фасадах зданий и сооружений без согласования с Администрацией Бургинского сельского поселения;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установка дверных заполнений, не соответствующих архитектурному облику фасада, характеру и цветовому решению других входов на фасаде;</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различная по цвету окраска дверных заполнений на одном фасаде;</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изменение расположения дверного блока в проеме по отношению к плоскости фасада;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устройство входов, выступающих за плоскость фасада.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24.8. Ремонт балконов и лоджий.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24.8.1. Внесение изменений в устройство балконов и лоджий,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w:t>
      </w:r>
      <w:r w:rsidRPr="00890FD0">
        <w:rPr>
          <w:rFonts w:ascii="Times New Roman" w:hAnsi="Times New Roman" w:cs="Times New Roman"/>
          <w:sz w:val="24"/>
          <w:szCs w:val="24"/>
        </w:rPr>
        <w:lastRenderedPageBreak/>
        <w:t>архитектурного проекта, согласованного с Администрацией муниципального района.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24.8.2. Изменение архитектурного решения,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 не допускается.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24.8.3. 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 по согласованию с уполномоченным органом.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24.8.4. Владельцы зданий и сооружений, иные лица, на которых возложены соответствующие полномочия, обязаны обеспечивать регулярную очистку элементов оборудования, текущий ремонт балконов, лоджий и ограждающих конструкций, не допускать размещения на них громоздких и тяжелых предметов.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24.9. Перевод жилых помещений в нежилые.</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24.9.1. При рассмотрении вопроса о переводе жилых помещений в нежилые учитывается необходимость сохранения внешнего облика и общего архитектурного решения фасада здания, его отдельных элементов (дверных, оконных, витринных проемов, крылец, навесов, козырьков, карнизов, декоративных элементов).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24.9.2. В ходе разработке проектно-сметной документации по переводу жилых помещений в нежилые предусматривать обеспечение доступности переоборудованных помещений для маломобильных групп населения и людей с ограниченными возможностями.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24.10. При содержании фасадов зданий, строений и сооружений запрещается: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24.10.1. Самовольное переоборудование или изменение внешнего вида фасада здания, либо его элементов;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24.10.2. Самовольное нанесение надписей;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24.10.3.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24.10.4. Декорирование фасадов  баннерной тканью;</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24.10.5.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24.10.6. Размещение рекламной и не рекламной информации, объемных предметов на ограждениях входных групп;</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24.10.7. На фасадах зданий оборудование архитектурно-художественной подсветки устанавливается в соответствии с проектной документацией.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24.11. На фасадах зданий, строений и сооружений допускается установка следующих домовых знаков: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угловой указатель улицы, площади, проспекта, проезда, переулка;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указатель номера дома, строения;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указатель номера подъезда и номеров квартир в подъезде;</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флагодержатель;</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памятная доска;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полигонометрический знак;</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указатель пожарного гидранта;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указатель грунтовых геодезических знаков;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указатель городской канализации и водопровода;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указатель подземного газопровода.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24.12. Входные группы многоквартирных жилых домов должны быть оборудованы информационными досками размером 400 x 600 мм. Информационные доски изготавливаются за счет средств ТСЖ, ТСН, ЖСК и многоквартирных домов.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24.13. Собственники (владельцы) зданий обязаны очищать здания от самовольно размещенных рекламных конструкций, частных объявлений, вывесок, афиш, агитационных материалов и надписей.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24.14. Запрещается осуществление мероприятий по реконструкции, переоборудованию зданий, устройство пристроек, навесов, козырьков, флагштоков и других устройств и их конструктивных элементов без получения разрешений, выдаваемых в установленном порядке, предусмотренном действующим законодательством.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24.15. Запрещается размещение на фасадах, крышах зданий и сооружений, на дверях и входных группах, а также на ограждениях, рекламных и информационных конструкций без получения соответствующего разрешения и с нарушением требований действующего законодательства, а также размещения частных объявлений, вывесок, афиш, агитационных материалов, крепление растяжек, выполнение надписей.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24.16. Кровли.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24.16.1.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24.16.2.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24.16.3. В зимнее время юридические или физические лица, индивидуальные предприниматели, в собственности, аренде либо ином вещном праве или управлении которых находятся строения, обязаны организовать очистку кровли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24.16.4.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24.16.5.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w:t>
      </w:r>
      <w:r w:rsidRPr="00890FD0">
        <w:rPr>
          <w:rFonts w:ascii="Times New Roman" w:hAnsi="Times New Roman" w:cs="Times New Roman"/>
          <w:sz w:val="24"/>
          <w:szCs w:val="24"/>
        </w:rPr>
        <w:lastRenderedPageBreak/>
        <w:t>стороны зданий с пешеходными зонами, должны отводиться за пределы пешеходных дорожек.</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25. Особые требования к доступности городской среды</w:t>
      </w:r>
    </w:p>
    <w:p w:rsidR="00E23E76" w:rsidRPr="00890FD0" w:rsidRDefault="00E23E76" w:rsidP="00E23E76">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для маломобильных групп населения</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25.1.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во все учреждения социальной защиты населения, а также государственные и муниципальные учреждения, в той или иной степени связанные с решением проблем инвалидов.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25.2.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25.3.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25.4.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25.5.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25.6. На автомобильных стоянках при специализированных зданиях и сооружениях для инвалидов следует выделять для личных автомашин инвалидов не менее 10 % мест, а около учреждений, специализирующихся на лечении спинальных больных и восстановлении опорно-двигательных функций - не менее 20 % мест.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25.7.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25.8.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26. Проведения работ при строительстве, ремонте</w:t>
      </w:r>
    </w:p>
    <w:p w:rsidR="00E23E76" w:rsidRPr="00890FD0" w:rsidRDefault="00E23E76" w:rsidP="00E23E76">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и реконструкции систем коммунальной инфраструктуры</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26.1. Разрешение на производство работ по строительству, реконструкции, ремонту коммуникаций выдает администрация муниципального района при предъявлении: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проекта проведения работ, согласованного с заинтересованными службами, отвечающими за сохранность инженерных коммуникаций;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схемы движения транспорта и пешеходов, согласованной с государственной инспекцией по безопасности дорожного движения;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условий производства работ, согласованных с местной администрацией муниципального образования;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Разрешение (ордер) на производство работ следует хранить на месте работ и предъявлять по первому требованию лиц, осуществляющих контроль.</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26.3. За уборку территорий в радиусе 5 метров, прилегающей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26.4. В случае проведения ремонта инженерных коммуникаций размер прилегающей территории может быть увеличен по решению (наименование муниципального образования).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26.5. Запрещается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26.6. Запрещается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Несанкционированные надписи на коммуникациях должны быть ликвидированы не позднее 24 часов с момента их обнаружения собственниками или лицами, ответственными за их эксплуатацию.</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26.7.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дождеприемных колодцев производится хозяйствующими субъектами, эксплуатирующими эти сооружения.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26.8.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w:t>
      </w:r>
      <w:r w:rsidRPr="00890FD0">
        <w:rPr>
          <w:rFonts w:ascii="Times New Roman" w:hAnsi="Times New Roman" w:cs="Times New Roman"/>
          <w:sz w:val="24"/>
          <w:szCs w:val="24"/>
        </w:rPr>
        <w:lastRenderedPageBreak/>
        <w:t>инженерными сетями, а также источникам пожарного водоснабжения (пожарные гидранты, водоемы), расположенным на обслуживаемой территории.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26.9. В целях поддержания нормальных условий эксплуатации внутриквартальных и домовых сетей физическим и юридическим лицам запрещается: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а) открывать люки колодцев и регулировать запорные устройства на магистралях водопровода, канализации, теплотрасс;</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 производить какие-либо работы на данных сетях без разрешения эксплуатирующих организаций;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 оставлять колодцы незакрытыми или закрывать их разбитыми крышками;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 отводить поверхностные воды в систему канализации, а воду из системы канализации тепло, водоснабжения на поверхность земли, дороги и тротуары;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е) пользоваться пожарными гидрантами в хозяйственных целях;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ё) производить забор воды от уличных колонок с помощью шлангов;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ж) производить разборку колонок;</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 запрещается эксплуатацию сетей с изоляцией волокнистыми материалами или пенополиуретановым покрытием без защитного покровного слоя.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26.10.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26.11. Уборка и очистка водоотводных канав, водоперепускных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26.12.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 Собственники частных домовладений или уполномоченные ими лица, обязаны производить уборку, очистку и содержать дренажную систему, обеспечивать целостность дренажной системы на всей ее протяженности, производить работы по восстановлению дренажной системы.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26.13.3. Осуществлять контроль, за наличием и содержанием в исправном состоянии люков </w:t>
      </w:r>
      <w:r w:rsidRPr="00890FD0">
        <w:rPr>
          <w:rFonts w:ascii="Times New Roman" w:hAnsi="Times New Roman" w:cs="Times New Roman"/>
          <w:sz w:val="24"/>
          <w:szCs w:val="24"/>
        </w:rPr>
        <w:lastRenderedPageBreak/>
        <w:t>на колодцах, производить их замену в течение 6 часов с момента обнаружения отсутствия крышки или неисправности люка;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26.13.5. Ликвидировать последствия аварий на коммуникациях (снежные валы, наледь, грязь, жидкости) в течение суток с момента обнаружения аварии;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26.13.6.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26.13.7. Обеспечивать освещение мест аварий в темное время суток, оповещать об аварии население через средства массовой информации;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26.13.8. Обеспечивать содержание переходов через надземные коммуникации;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26.13.9. Производить уборку территории, прилегающей к теплотрассам, удаление и вывоз поросли, самосева, мусора.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26.14. Содержание и уборку проезжих частей автомобильных дорог общего пользования местного значения, улиц, проездов, включая прилотковую зону и посадочные площадки городского пассажирского транспорта, расположенные в одном уровне с проезжей частью, мостов, путепроводов, эстакад обеспечивают владельцы автомобильных дорог, а также лица, на обслуживании и (или) содержании которых находятся данные объекты.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26.15. Обеспечение мер по благоустройству территории участниками градостроительной, хозяйственной и иной деятельности: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26.15.1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26.15.2.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 - IV кварталы).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26.15.3.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26.15.4.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Title"/>
        <w:jc w:val="center"/>
        <w:outlineLvl w:val="1"/>
        <w:rPr>
          <w:rFonts w:ascii="Times New Roman" w:hAnsi="Times New Roman" w:cs="Times New Roman"/>
          <w:sz w:val="24"/>
          <w:szCs w:val="24"/>
        </w:rPr>
      </w:pPr>
      <w:r w:rsidRPr="0010656C">
        <w:rPr>
          <w:rFonts w:ascii="Times New Roman" w:hAnsi="Times New Roman" w:cs="Times New Roman"/>
          <w:sz w:val="24"/>
          <w:szCs w:val="24"/>
        </w:rPr>
        <w:t>27. Содержание животных</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27.1.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w:t>
      </w:r>
      <w:r w:rsidRPr="00890FD0">
        <w:rPr>
          <w:rFonts w:ascii="Times New Roman" w:hAnsi="Times New Roman" w:cs="Times New Roman"/>
          <w:sz w:val="24"/>
          <w:szCs w:val="24"/>
        </w:rPr>
        <w:lastRenderedPageBreak/>
        <w:t>домашними животными иным лицам.</w:t>
      </w:r>
    </w:p>
    <w:p w:rsidR="00E23E76" w:rsidRPr="00890FD0" w:rsidRDefault="00E23E76" w:rsidP="00E23E76">
      <w:pPr>
        <w:autoSpaceDE w:val="0"/>
        <w:autoSpaceDN w:val="0"/>
        <w:adjustRightInd w:val="0"/>
        <w:ind w:firstLine="540"/>
        <w:jc w:val="both"/>
        <w:rPr>
          <w:rFonts w:ascii="Times New Roman" w:hAnsi="Times New Roman" w:cs="Times New Roman"/>
          <w:sz w:val="24"/>
          <w:szCs w:val="24"/>
        </w:rPr>
      </w:pPr>
      <w:r w:rsidRPr="00890FD0">
        <w:rPr>
          <w:rFonts w:ascii="Times New Roman" w:hAnsi="Times New Roman" w:cs="Times New Roman"/>
          <w:sz w:val="24"/>
          <w:szCs w:val="24"/>
        </w:rPr>
        <w:t>Порядок содержания домашних животных на территории муниципального образования  устанавливается  решением представительного органа муниципального образования.</w:t>
      </w:r>
    </w:p>
    <w:p w:rsidR="00E23E76" w:rsidRPr="00890FD0" w:rsidRDefault="00E23E76" w:rsidP="00E23E76">
      <w:pPr>
        <w:shd w:val="clear" w:color="auto" w:fill="FFFFFF"/>
        <w:ind w:firstLine="540"/>
        <w:jc w:val="both"/>
        <w:rPr>
          <w:rFonts w:ascii="Times New Roman" w:hAnsi="Times New Roman" w:cs="Times New Roman"/>
          <w:sz w:val="24"/>
          <w:szCs w:val="24"/>
        </w:rPr>
      </w:pPr>
      <w:r w:rsidRPr="00890FD0">
        <w:rPr>
          <w:rFonts w:ascii="Times New Roman" w:hAnsi="Times New Roman" w:cs="Times New Roman"/>
          <w:sz w:val="24"/>
          <w:szCs w:val="24"/>
        </w:rPr>
        <w:t>27.1.2.</w:t>
      </w:r>
      <w:r w:rsidRPr="00890FD0">
        <w:rPr>
          <w:rFonts w:ascii="Times New Roman" w:hAnsi="Times New Roman" w:cs="Times New Roman"/>
          <w:b/>
          <w:sz w:val="24"/>
          <w:szCs w:val="24"/>
        </w:rPr>
        <w:t xml:space="preserve"> </w:t>
      </w:r>
      <w:r w:rsidRPr="00890FD0">
        <w:rPr>
          <w:rFonts w:ascii="Times New Roman" w:hAnsi="Times New Roman" w:cs="Times New Roman"/>
          <w:sz w:val="24"/>
          <w:szCs w:val="24"/>
        </w:rPr>
        <w:t>Граждане и организации - владельцы собак обязаны зарегистрировать их в 10-дневный срок после приобретения в районной ветеринарной станции и получить на них паспорта или удостоверения. Регистрации и перерегистрации подлежат собаки с 3-месячного возраста, независимо от породы. Владельцы обязаны ежегодно перерегистрировать имеющихся у них животных. Содержание незарегистрированных животных запрещается.</w:t>
      </w:r>
    </w:p>
    <w:p w:rsidR="00E23E76" w:rsidRPr="00890FD0" w:rsidRDefault="00E23E76" w:rsidP="00E23E76">
      <w:pPr>
        <w:shd w:val="clear" w:color="auto" w:fill="FFFFFF"/>
        <w:ind w:firstLine="540"/>
        <w:jc w:val="both"/>
        <w:rPr>
          <w:rFonts w:ascii="Times New Roman" w:hAnsi="Times New Roman" w:cs="Times New Roman"/>
          <w:sz w:val="24"/>
          <w:szCs w:val="24"/>
        </w:rPr>
      </w:pPr>
      <w:r w:rsidRPr="00890FD0">
        <w:rPr>
          <w:rFonts w:ascii="Times New Roman" w:hAnsi="Times New Roman" w:cs="Times New Roman"/>
          <w:sz w:val="24"/>
          <w:szCs w:val="24"/>
        </w:rPr>
        <w:t>27.1.3.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27.1.4.Владельцы кошек  и  собак обязаны:</w:t>
      </w:r>
    </w:p>
    <w:p w:rsidR="00E23E76" w:rsidRPr="00890FD0" w:rsidRDefault="00E23E76" w:rsidP="00E23E76">
      <w:pPr>
        <w:shd w:val="clear" w:color="auto" w:fill="FFFFFF"/>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-содержать собак на прочной привязи или в закрытых дворах, изолированном помещении (вольерах), исключающих их побег. О наличии собак должна быть сделана предупреждающая надпись при входе на территорию; </w:t>
      </w:r>
    </w:p>
    <w:p w:rsidR="00E23E76" w:rsidRPr="00890FD0" w:rsidRDefault="00E23E76" w:rsidP="00E23E76">
      <w:pPr>
        <w:shd w:val="clear" w:color="auto" w:fill="FFFFFF"/>
        <w:ind w:firstLine="540"/>
        <w:jc w:val="both"/>
        <w:rPr>
          <w:rFonts w:ascii="Times New Roman" w:hAnsi="Times New Roman" w:cs="Times New Roman"/>
          <w:sz w:val="24"/>
          <w:szCs w:val="24"/>
        </w:rPr>
      </w:pPr>
      <w:r w:rsidRPr="00890FD0">
        <w:rPr>
          <w:rFonts w:ascii="Times New Roman" w:hAnsi="Times New Roman" w:cs="Times New Roman"/>
          <w:sz w:val="24"/>
          <w:szCs w:val="24"/>
        </w:rPr>
        <w:t>-своевременно регистрировать и перерегистрировать собак, предоставлять животных по требованию ветспециалистов для осмотра, диагностических исследований, предохранительных прививок и лечебно-профилактических обработок;</w:t>
      </w:r>
    </w:p>
    <w:p w:rsidR="00E23E76" w:rsidRPr="00890FD0" w:rsidRDefault="00E23E76" w:rsidP="00E23E76">
      <w:pPr>
        <w:shd w:val="clear" w:color="auto" w:fill="FFFFFF"/>
        <w:ind w:firstLine="540"/>
        <w:jc w:val="both"/>
        <w:rPr>
          <w:rFonts w:ascii="Times New Roman" w:hAnsi="Times New Roman" w:cs="Times New Roman"/>
          <w:sz w:val="24"/>
          <w:szCs w:val="24"/>
        </w:rPr>
      </w:pPr>
      <w:r w:rsidRPr="00890FD0">
        <w:rPr>
          <w:rFonts w:ascii="Times New Roman" w:hAnsi="Times New Roman" w:cs="Times New Roman"/>
          <w:sz w:val="24"/>
          <w:szCs w:val="24"/>
        </w:rPr>
        <w:t>-немедленно сообщать в ветеринарное учреждение о случаях внезапного падежа собак и кошек или проявлении неадекватного поведения животного и до прибытия ветеринарных специалистов изолировать животное. Собаки, кошки и другие животные, покусавшие людей или животных, подлежат доставке их владельцами в ветеринарную станцию для осмотра и карантирования. О случаях покусов людей сообщать в органы здравоохранения;</w:t>
      </w:r>
    </w:p>
    <w:p w:rsidR="00E23E76" w:rsidRPr="00890FD0" w:rsidRDefault="00E23E76" w:rsidP="00E23E76">
      <w:pPr>
        <w:shd w:val="clear" w:color="auto" w:fill="FFFFFF"/>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-выводить собак из жилых помещений (домов) в общие дворы и на улицу только на коротком поводке или в наморднике (кроме щенков 3 - месячного возраста). Так же у </w:t>
      </w:r>
      <w:r w:rsidRPr="00890FD0">
        <w:rPr>
          <w:rFonts w:ascii="Times New Roman" w:hAnsi="Times New Roman" w:cs="Times New Roman"/>
          <w:color w:val="000000"/>
          <w:sz w:val="24"/>
          <w:szCs w:val="24"/>
          <w:shd w:val="clear" w:color="auto" w:fill="FFFFFF"/>
        </w:rPr>
        <w:t>животного должен быть ошейник с жетоном, где написаны контактные данные владельца</w:t>
      </w:r>
      <w:r w:rsidRPr="00890FD0">
        <w:rPr>
          <w:rFonts w:ascii="Times New Roman" w:hAnsi="Times New Roman" w:cs="Times New Roman"/>
          <w:sz w:val="24"/>
          <w:szCs w:val="24"/>
        </w:rPr>
        <w:t>;</w:t>
      </w:r>
    </w:p>
    <w:p w:rsidR="00E23E76" w:rsidRPr="00890FD0" w:rsidRDefault="00E23E76" w:rsidP="00E23E76">
      <w:pPr>
        <w:shd w:val="clear" w:color="auto" w:fill="FFFFFF"/>
        <w:ind w:firstLine="540"/>
        <w:jc w:val="both"/>
        <w:rPr>
          <w:rFonts w:ascii="Times New Roman" w:hAnsi="Times New Roman" w:cs="Times New Roman"/>
          <w:sz w:val="24"/>
          <w:szCs w:val="24"/>
        </w:rPr>
      </w:pPr>
      <w:r w:rsidRPr="00890FD0">
        <w:rPr>
          <w:rFonts w:ascii="Times New Roman" w:hAnsi="Times New Roman" w:cs="Times New Roman"/>
          <w:sz w:val="24"/>
          <w:szCs w:val="24"/>
        </w:rPr>
        <w:t>-выгуливать собак, в период с 7 часов утра до 23 часов вечера. При выгуле собак в другое время их владельцы должны принимать меры к обеспечению тишины;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27.1.5.Выгул домашних животных (собак, кошек и др.) разрешается на территориях, определяемых администрациями муниципального образования.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27.2.Спускать собаку с поводка можно только в специально отведенных местах для выгула. Собаки  пород-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питбультерьер, чау-чау, аргентинский дог, бордосский дог, бульмастиф, мастино неаполитано, мастифф, ирландский волкодав, американский стаффордширский терьер, ризеншнауцер, эрдельтерьер  начиная с 10-месячного возраста должны выводиться на прогулку в наморднике. Собаки других пород, проявляющие агрессивность по отношению к людям, собакам и другим животным, также выводятся на прогулку в наморднике.</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27.3. Запрещается: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выгул собак без сопровождающего лица  поводка и намордника,;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оставлять домашних животных без присмотра;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запрещается загрязнение квартир, лестничных клеток, лифтов, дворов, газонов, скверов, бульваров,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и другие) Загрязнение домашними животными указанных мест немедленно устраняется их владельцами;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оставлять без попечения домашнее животное, бросать или самовольно уничтожать;</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запрещается проведение собачьих боев как организованного зрелищного мероприятия;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запрещается выбрасывать трупы животных в контейнеры для сбора мусора и бытовых отходов;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выгул собак и кошек на детских и спортивных площадках;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купать собак в местах, оборудованных и предназначенных для купания и пляжей;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27.4. Животные, находящиеся в общественных местах без сопровождающего лица (кроме временно оставленных на привязи, в наморднике у мест общего пользования), подлежат отлову как безнадзорные. Животные при наличии регистрационного номера в виде клейма подлежат установлению с последующим сообщением владельцу, обязанному возместить все затраты по отлову животного, его содержанию.</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Отлов безнадзорных животных регламентируется решением ОМСУ и осуществляется подрядчиком (исполнителем), с которым заключен муниципальный контракт.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27.5.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27.5.1. В комнатах коммунальных квартир содержать домашних животных разрешается только при наличии письменного согласия всех нанимателей, собственников и совершеннолетних членов их семей, проживающих в квартире. В комнатах общежитий содержать домашних животных разрешается по согласованию с администрацией общежития и при письменном согласии всех лиц проживающих в конкретной комнате.</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27.6. Гужевой транспорт: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27.6.1. Использование лошадей на территории муниципального образования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27.7. Не допускать загрязнения тротуаров, дворов, улиц, парков и т.п. экскрементами лошадей при их передвижении по городу; владельцы должны немедленно устранить загрязнённые  </w:t>
      </w:r>
      <w:r w:rsidRPr="00890FD0">
        <w:rPr>
          <w:rFonts w:ascii="Times New Roman" w:hAnsi="Times New Roman" w:cs="Times New Roman"/>
          <w:sz w:val="24"/>
          <w:szCs w:val="24"/>
        </w:rPr>
        <w:lastRenderedPageBreak/>
        <w:t>животными  места;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27.8.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27.9 настоящих Правил.</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27.9 Порядок определения мест (маршрутов) для коммерческого использования гужевого транспорта и верховых лошадей на территории муниципального образования для оказания услуг гражданам.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27.9.1. Оказание услуг по катанию граждан на гужевом транспорте (гужевых повозках, санях) и верховых лошадях осуществляется: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 -на территории дорог общего пользования согласно норм и Правил дорожного движения;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 территории парков, скверов и местах общего пользования -исключительно в местах (по маршрутам движения), определенных правовым актом администрации муниципального образования.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27.9.2. Стоянка гужевого транспорта, верховых лошадей и посадка (высадка) пассажиров осуществляется согласно Правил дорожного движения  или в местах, определенных правовым актом администрации муниципального образования.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27.9.3. Оказание прочих услуг коммерческого характера с использованием лошадей разрешается только в местах, отведенных правовым актом администрации муниципального образования.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27.9.4.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w:t>
      </w:r>
      <w:hyperlink r:id="rId11" w:tooltip="Постановление Правительства РФ от 23.10.1993 N 1090 (ред. от 30.05.2018)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Недействующая редакция{КонсультантПлюс}" w:history="1">
        <w:r w:rsidRPr="00890FD0">
          <w:rPr>
            <w:rFonts w:ascii="Times New Roman" w:hAnsi="Times New Roman" w:cs="Times New Roman"/>
            <w:color w:val="0000FF"/>
            <w:sz w:val="24"/>
            <w:szCs w:val="24"/>
          </w:rPr>
          <w:t>Правилами</w:t>
        </w:r>
      </w:hyperlink>
      <w:r w:rsidRPr="00890FD0">
        <w:rPr>
          <w:rFonts w:ascii="Times New Roman" w:hAnsi="Times New Roman" w:cs="Times New Roman"/>
          <w:sz w:val="24"/>
          <w:szCs w:val="24"/>
        </w:rPr>
        <w:t xml:space="preserve"> дорожного движения Российской Федерации.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27.10.1. Документ, удостоверяющий личность;</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27.10.2. Свидетельство о постановке на учет в налоговом органе в качестве налогоплательщика (или заверенную копию);</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27.10.3. Свидетельство о государственной регистрации физического лица в качестве индивидуального предпринимателя (или заверенную копию);</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27.10.4. Ветеринарно-санитарные документы на животное;</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27.11. Юридические лица, индивидуальные предприниматели и граждане, использующие гужевой транспорт и верховых лошадей на территории муниципального образования, несут ответственность за безопасность граждан и соблюдение санитарного состояния по маршрутам движения.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27.12. Убытки, причиненные муниципальному образованию и отдельным гражданам, лицами, использующими гужевой транспорт и верховых лошадей на территории муниципального </w:t>
      </w:r>
      <w:r w:rsidRPr="00890FD0">
        <w:rPr>
          <w:rFonts w:ascii="Times New Roman" w:hAnsi="Times New Roman" w:cs="Times New Roman"/>
          <w:sz w:val="24"/>
          <w:szCs w:val="24"/>
        </w:rPr>
        <w:lastRenderedPageBreak/>
        <w:t>образования, подлежат возмещению в порядке, установленном действующим законодательством.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27.13. Содержание домашнего скота и птицы.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27.13.1.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27.13.2. Выпас скота (крупного рогатого скота, лошадей, коз, овец и пр.)   разрешается: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в специально отведенных для этого местах - пастбищах;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  на привязи  за границей населенного пункта, на землях находящихся на вещном праве владельцев животных или в специально отведенных для этого местах. </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Владельцы скота (крупного рогатого скота, лошадей, коз, овец и пр.) обязаны иметь ветеринарно-санитарный паспорт для домашнего скота индивидуального хозяйства, являющийся учетным документом,  выданным госветучреждением. Сопровождать скот в случае прохождения его через центральные улицы  на привязи (ветслужба, прогон к стаду и т.д.). Владельцы, имеющие скот, не входящий в общественное стадо, обязаны выгуливать его только при наблюдении и в местах, не вредящих интересам населения. </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27.13.3. Места и маршруты прогона скота в населенном пункте на пастбища должен быть согласован с администрацией Бургинского сельского поселения.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p>
    <w:p w:rsidR="00E23E76" w:rsidRPr="00890FD0" w:rsidRDefault="00E23E76" w:rsidP="00E23E76">
      <w:pPr>
        <w:shd w:val="clear" w:color="auto" w:fill="FFFFFF"/>
        <w:ind w:firstLine="540"/>
        <w:jc w:val="both"/>
        <w:rPr>
          <w:rFonts w:ascii="Times New Roman" w:hAnsi="Times New Roman" w:cs="Times New Roman"/>
          <w:sz w:val="24"/>
          <w:szCs w:val="24"/>
        </w:rPr>
      </w:pPr>
      <w:r w:rsidRPr="00890FD0">
        <w:rPr>
          <w:rFonts w:ascii="Times New Roman" w:hAnsi="Times New Roman" w:cs="Times New Roman"/>
          <w:sz w:val="24"/>
          <w:szCs w:val="24"/>
        </w:rPr>
        <w:t>27.13.4. Содержание домашнего скота (свиней, крупного рогатого скота, овец, лошадей, коз), а также кроликов, нутрий и т.п. допускается в количествах, позволяющих соблюдать выполнение санитарных и экологических требований и правил, не мешающих никоим образом проживающим рядом людям.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27.14. На территории населенных пунктов запрещается: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беспривязное содержание животных на пустырях в границах населенного пункта, в береговой зоне, на территориях кладбищ;</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выпас скота на территории улиц населенных пунктов, садов, скверов, лесопарков, в рекреационных зонах земель поселений;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возле памятников, домов культуры, клубов, учреждений здравоохранения и образования, придомовой территории, придорожных полосах;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складировать навоз животных вблизи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27.15. Содержание пчел в личных подсобных хозяйствам разрешается лицам, проживающим в частном секторе, при наличии согласия соседей.</w:t>
      </w:r>
    </w:p>
    <w:p w:rsidR="00E23E76" w:rsidRPr="00890FD0" w:rsidRDefault="00E23E76" w:rsidP="00E23E76">
      <w:pPr>
        <w:pStyle w:val="ConsPlusNormal"/>
        <w:spacing w:before="200"/>
        <w:ind w:firstLine="540"/>
        <w:jc w:val="both"/>
        <w:rPr>
          <w:rFonts w:ascii="Times New Roman" w:hAnsi="Times New Roman" w:cs="Times New Roman"/>
          <w:sz w:val="24"/>
          <w:szCs w:val="24"/>
          <w:u w:val="single"/>
        </w:rPr>
      </w:pPr>
      <w:r w:rsidRPr="00890FD0">
        <w:rPr>
          <w:rFonts w:ascii="Times New Roman" w:hAnsi="Times New Roman" w:cs="Times New Roman"/>
          <w:sz w:val="24"/>
          <w:szCs w:val="24"/>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w:t>
      </w:r>
      <w:r w:rsidRPr="00890FD0">
        <w:rPr>
          <w:rFonts w:ascii="Times New Roman" w:hAnsi="Times New Roman" w:cs="Times New Roman"/>
          <w:sz w:val="24"/>
          <w:szCs w:val="24"/>
          <w:u w:val="single"/>
        </w:rPr>
        <w:t>менее чем два метра.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27.15.1.Запрещено:</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28. Содержание и эксплуатация дорог</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28.1. Автомобильные дороги общего пользования местного значения: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должны быть оборудованы дорожными знаками в соответствии с проектом организации движения, утвержденным собственником дорог, и согласованным с Госавтоинспекцией;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поверхность дорожных знаков должна быть чистой, без повреждений;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опасные для движения участки улиц, в том числе проходящие по мостам и путепроводам, должны быть оборудованы ограждениями, поврежденные ограждения подлежат ремонту и восстановлению в течение суток после обнаружения дефекта;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информационные указатели, километровые знаки, парапеты и другие дорожные указатели должны быть окрашены в соответствии с ГОСТами, промыты и очищены от грязи, все надписи на указателях должны быть различимы;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разметка дорог и дорожных сооружений, а также средств регулирования дорожного движения производится специализированными организациями за счет средств балансодержателя этих дорог (сооружений);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ответственность за содержание дорожных знаков, а также иных объектов обустройства дорог возлагается на организацию, в ведении которой они находятся.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28.2. Строительство, реконструкция, капитальный ремонт, ремонт и содержание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образования.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28.3.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28.4. Сбор брошенных предметов на улицах, во дворах, местах общего (ограниченного) пользования, создающих помехи дорожному движению, возлагается на организации, обслуживающие данные объекты.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28.5. С целью сохранения дорожных покрытий на территории муниципального образования запрещается: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подвоз груза волоком;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сбрасывание при погрузочно-разгрузочных работах на улицах рельсы, бревна, железные балки, трубы, кирпич, бобины с кабелем, а также другие тяжелые предметы и складирование их;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перегон по улицам населенных пунктов, имеющим твердое покрытие, машин на гусеничном ходу;</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движение и стоянка большегрузного транспорта на внутриквартальных пешеходных дорожках, тротуарах, газонах, в том числе в зимний период.</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29. Праздничное оформление населенного пункта</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29.1. Праздничное оформление территории муниципального образования выполняется на период проведения государственных и общегородских празднований и мероприятий, связанных со знаменательными событиями.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29.2.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 1 месяц до Новогодних и Рождественских праздников;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 10 дней до 23 февраля - Дня защитника Отечества, Международного женского дня 8 Марта, Праздника Весны и Труда - 1 Мая, Дня Победы - 9 Мая, Дня России - 12 июня, Дня муниципального образования, Дня народного единства - 4 ноября.</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Title"/>
        <w:jc w:val="center"/>
        <w:outlineLvl w:val="1"/>
        <w:rPr>
          <w:rFonts w:ascii="Times New Roman" w:hAnsi="Times New Roman" w:cs="Times New Roman"/>
          <w:sz w:val="24"/>
          <w:szCs w:val="24"/>
        </w:rPr>
      </w:pPr>
    </w:p>
    <w:p w:rsidR="00E23E76" w:rsidRPr="00890FD0" w:rsidRDefault="00E23E76" w:rsidP="00E23E76">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30. Порядок и механизмы общественного участия в процессе</w:t>
      </w:r>
    </w:p>
    <w:p w:rsidR="00E23E76" w:rsidRPr="00890FD0" w:rsidRDefault="00E23E76" w:rsidP="00E23E76">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благоустройства</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30.1. Задачи, эффективность и формы общественного участия.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30.1.1. Население должно вовлекаться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30.1.2. Участие всех групп населения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30.1.4. Органы власти должны приглашать к участию в развитии территории местных профессионалов, активных жителей, представителей сообществ и различных объединений и организаций содействовать развитию местных кадров, предоставлять новые возможности для повышения социальной связанности, развивать социальный капитал муниципального образования и способствовать учету различных мнений, объективному повышению качества решений.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30.2. Основные решения: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 разработка внутренних правил, регулирующих процесс общественного участия;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необходимо провести следующие процедуры: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1-й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2-й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3-й этап: рассмотрение созданных вариантов с вовлечением всех заинтересованных лиц, имеющих отношение к данной территории и данному вопросу;</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4-й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30.2.1. Все формы общественного участия органы местного самоуправления должны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30.2.2. 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30.2.3. Все решения, касающиеся благоустройства и развития территорий принимать открыто и гласно, с учетом мнения жителей соответствующих территорий и иных заинтересованных лиц.</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30.2.5. Органы местного самоуправления обязаны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обязаны предоставить возможность публичного комментирования и обсуждения материалов проектов.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30.3. Формы общественного участия: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а) совместное определение целей и задач по развитию территории, инвентаризация проблем </w:t>
      </w:r>
      <w:r w:rsidRPr="00890FD0">
        <w:rPr>
          <w:rFonts w:ascii="Times New Roman" w:hAnsi="Times New Roman" w:cs="Times New Roman"/>
          <w:sz w:val="24"/>
          <w:szCs w:val="24"/>
        </w:rPr>
        <w:lastRenderedPageBreak/>
        <w:t>и потенциалов среды;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 консультации в выборе типов покрытий, с учетом функционального зонирования территории;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 консультации по предполагаемым типам озеленения;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е) консультации по предполагаемым типам освещения и осветительного оборудования;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ё)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30.3.1. При реализации проектов органы местного самоуправления обязаны информировать общественность о планирующихся изменениях и возможности участия в этом процессе.</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30.3.2. Информирование может осуществляться путем: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а) создания единого информационного интернет-ресурса (сайта или приложения) который будет решать задачи по сбору информации, обеспечению онлайн-участия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 индивидуальных приглашений участников встречи лично, по электронной почте или по телефону;</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ё)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 Механизмы общественного участия.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30.4.1. Обсуждение проектов необходимо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12" w:tooltip="Федеральный закон от 21.07.2014 N 212-ФЗ (ред. от 29.12.2017) &quot;Об основах общественного контроля в Российской Федерации&quot;{КонсультантПлюс}" w:history="1">
        <w:r w:rsidRPr="00890FD0">
          <w:rPr>
            <w:rFonts w:ascii="Times New Roman" w:hAnsi="Times New Roman" w:cs="Times New Roman"/>
            <w:color w:val="0000FF"/>
            <w:sz w:val="24"/>
            <w:szCs w:val="24"/>
          </w:rPr>
          <w:t>законом</w:t>
        </w:r>
      </w:hyperlink>
      <w:r w:rsidRPr="00890FD0">
        <w:rPr>
          <w:rFonts w:ascii="Times New Roman" w:hAnsi="Times New Roman" w:cs="Times New Roman"/>
          <w:sz w:val="24"/>
          <w:szCs w:val="24"/>
        </w:rPr>
        <w:t xml:space="preserve"> от 21 июля 2014 N 212-ФЗ "Об основах общественного контроля в Российской Федерации".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30.4.2. Органам местного самоуправления необходимо использовать следующие инструменты при механизме общественного участия: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30.4.4.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30.4.5. По итогам встреч, проектных семинаров, воркшопов, дизайн-игр и любых других форматов общественных обсуждений сформировать отчет, а также видеозапись самого мероприятия,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30.4.6. Для обеспечения квалифицированного участия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30.4.7. Общественный контроль является одним из механизмов общественного участия.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30.4.8. Органы местного самоуправления обязаны создавать условия для проведения </w:t>
      </w:r>
      <w:r w:rsidRPr="00890FD0">
        <w:rPr>
          <w:rFonts w:ascii="Times New Roman" w:hAnsi="Times New Roman" w:cs="Times New Roman"/>
          <w:sz w:val="24"/>
          <w:szCs w:val="24"/>
        </w:rPr>
        <w:lastRenderedPageBreak/>
        <w:t>общественного контроля в области благоустройства, в том числе в рамках организации деятельности интерактивных порталов в сети Интернет.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30.4.10. Общественный контроль в области благоустройства должен осуществляться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30.5.1. Создание комфортной городской среды в муниципальном образовании должно направляться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должно осуществляться с учетом интересов лиц, осуществляющих предпринимательскую деятельность, в том числе с привлечением их к участию.</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30.5.2. Участие лиц, осуществляющих предпринимательскую деятельность, в реализации комплексных проектов благоустройства может заключаться: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а) в создании и предоставлении разного рода услуг и сервисов для посетителей общественных пространств;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в строительстве, реконструкции, реставрации объектов недвижимости;</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 в производстве или размещении элементов благоустройства;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е) в организации мероприятий обеспечивающих приток посетителей на создаваемые общественные пространства;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30.5.3. В реализации комплексных проектов благоустройства должны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30.5.4. Органы местного самоуправления должны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30.5.5. В муниципальном образовании составить согласованную с заинтересованными лицами карту подведомственной территории с закреплением ответственных за уборку конкретных </w:t>
      </w:r>
      <w:r w:rsidRPr="00890FD0">
        <w:rPr>
          <w:rFonts w:ascii="Times New Roman" w:hAnsi="Times New Roman" w:cs="Times New Roman"/>
          <w:sz w:val="24"/>
          <w:szCs w:val="24"/>
        </w:rPr>
        <w:lastRenderedPageBreak/>
        <w:t>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Карты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31. Ответственность юридических, должностных лиц и граждан</w:t>
      </w:r>
    </w:p>
    <w:p w:rsidR="00E23E76" w:rsidRPr="00890FD0" w:rsidRDefault="00E23E76" w:rsidP="00E23E76">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за нарушение Правил благоустройства</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31.1.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E23E76" w:rsidRPr="00890FD0" w:rsidRDefault="00E23E76" w:rsidP="00E23E76">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31.2.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32. Порядок контроля за эксплуатацией объектов</w:t>
      </w:r>
    </w:p>
    <w:p w:rsidR="00E23E76" w:rsidRPr="00890FD0" w:rsidRDefault="00E23E76" w:rsidP="00E23E76">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благоустройства и соблюдением правил благоустройства</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32.1. Контроль за эксплуатацией объектов благоустройства, соблюдением правил благоустройства, организацией уборки и обеспечением чистоты и порядка на территории населенного пункта осуществляется должностными (уполномоченными) лицами администрации муниципального образования и администрации Новгородской области.</w:t>
      </w: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jc w:val="both"/>
        <w:rPr>
          <w:rFonts w:ascii="Times New Roman" w:hAnsi="Times New Roman" w:cs="Times New Roman"/>
          <w:sz w:val="24"/>
          <w:szCs w:val="24"/>
        </w:rPr>
      </w:pPr>
    </w:p>
    <w:p w:rsidR="00E23E76" w:rsidRPr="00890FD0" w:rsidRDefault="00E23E76" w:rsidP="00E23E76">
      <w:pPr>
        <w:pStyle w:val="ConsPlusNormal"/>
        <w:pBdr>
          <w:top w:val="single" w:sz="6" w:space="0" w:color="auto"/>
        </w:pBdr>
        <w:spacing w:before="100" w:after="100"/>
        <w:jc w:val="both"/>
        <w:rPr>
          <w:rFonts w:ascii="Times New Roman" w:hAnsi="Times New Roman" w:cs="Times New Roman"/>
          <w:sz w:val="24"/>
          <w:szCs w:val="24"/>
        </w:rPr>
      </w:pPr>
    </w:p>
    <w:p w:rsidR="003B61BA" w:rsidRDefault="003B61BA"/>
    <w:sectPr w:rsidR="003B61BA" w:rsidSect="00890FD0">
      <w:headerReference w:type="default" r:id="rId13"/>
      <w:footerReference w:type="default" r:id="rId14"/>
      <w:pgSz w:w="11906" w:h="16838"/>
      <w:pgMar w:top="1134" w:right="567" w:bottom="454"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B7" w:rsidRDefault="003B61BA">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B7" w:rsidRPr="000C6791" w:rsidRDefault="003B61BA">
    <w:pPr>
      <w:pStyle w:val="ConsPlusNormal"/>
      <w:rPr>
        <w:rFonts w:ascii="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E23E76"/>
    <w:rsid w:val="003B61BA"/>
    <w:rsid w:val="00E23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23E76"/>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E23E7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E23E76"/>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E23E7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E23E7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E23E76"/>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E23E76"/>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E23E76"/>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E23E76"/>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E23E76"/>
    <w:pPr>
      <w:tabs>
        <w:tab w:val="center" w:pos="4677"/>
        <w:tab w:val="right" w:pos="9355"/>
      </w:tabs>
    </w:pPr>
  </w:style>
  <w:style w:type="character" w:customStyle="1" w:styleId="a4">
    <w:name w:val="Верхний колонтитул Знак"/>
    <w:basedOn w:val="a0"/>
    <w:link w:val="a3"/>
    <w:uiPriority w:val="99"/>
    <w:semiHidden/>
    <w:rsid w:val="00E23E76"/>
  </w:style>
  <w:style w:type="paragraph" w:styleId="a5">
    <w:name w:val="footer"/>
    <w:basedOn w:val="a"/>
    <w:link w:val="a6"/>
    <w:uiPriority w:val="99"/>
    <w:semiHidden/>
    <w:unhideWhenUsed/>
    <w:rsid w:val="00E23E76"/>
    <w:pPr>
      <w:tabs>
        <w:tab w:val="center" w:pos="4677"/>
        <w:tab w:val="right" w:pos="9355"/>
      </w:tabs>
    </w:pPr>
  </w:style>
  <w:style w:type="character" w:customStyle="1" w:styleId="a6">
    <w:name w:val="Нижний колонтитул Знак"/>
    <w:basedOn w:val="a0"/>
    <w:link w:val="a5"/>
    <w:uiPriority w:val="99"/>
    <w:semiHidden/>
    <w:rsid w:val="00E23E76"/>
  </w:style>
  <w:style w:type="paragraph" w:styleId="a7">
    <w:name w:val="Normal (Web)"/>
    <w:basedOn w:val="a"/>
    <w:uiPriority w:val="99"/>
    <w:unhideWhenUsed/>
    <w:rsid w:val="00E23E76"/>
    <w:pPr>
      <w:spacing w:before="100" w:beforeAutospacing="1" w:after="100" w:afterAutospacing="1" w:line="240" w:lineRule="auto"/>
    </w:pPr>
    <w:rPr>
      <w:rFonts w:ascii="Times New Roman" w:hAnsi="Times New Roman" w:cs="Times New Roman"/>
      <w:sz w:val="24"/>
      <w:szCs w:val="24"/>
    </w:rPr>
  </w:style>
  <w:style w:type="character" w:styleId="a8">
    <w:name w:val="Hyperlink"/>
    <w:basedOn w:val="a0"/>
    <w:uiPriority w:val="99"/>
    <w:unhideWhenUsed/>
    <w:rsid w:val="00E23E76"/>
    <w:rPr>
      <w:rFonts w:cs="Times New Roman"/>
      <w:color w:val="0000FF"/>
      <w:u w:val="single"/>
    </w:rPr>
  </w:style>
  <w:style w:type="character" w:styleId="a9">
    <w:name w:val="Strong"/>
    <w:basedOn w:val="a0"/>
    <w:uiPriority w:val="22"/>
    <w:qFormat/>
    <w:rsid w:val="00E23E76"/>
    <w:rPr>
      <w:rFonts w:cs="Times New Roman"/>
      <w:b/>
      <w:bCs/>
    </w:rPr>
  </w:style>
  <w:style w:type="paragraph" w:styleId="aa">
    <w:name w:val="No Spacing"/>
    <w:uiPriority w:val="1"/>
    <w:qFormat/>
    <w:rsid w:val="00E23E76"/>
    <w:pPr>
      <w:spacing w:after="0" w:line="240" w:lineRule="auto"/>
    </w:pPr>
  </w:style>
  <w:style w:type="paragraph" w:styleId="ab">
    <w:name w:val="List Paragraph"/>
    <w:basedOn w:val="a"/>
    <w:uiPriority w:val="99"/>
    <w:qFormat/>
    <w:rsid w:val="00E23E76"/>
    <w:pPr>
      <w:spacing w:after="0" w:line="240" w:lineRule="auto"/>
      <w:ind w:left="720"/>
    </w:pPr>
    <w:rPr>
      <w:rFonts w:ascii="Times New Roman" w:hAnsi="Times New Roman" w:cs="Times New Roman"/>
      <w:sz w:val="24"/>
      <w:szCs w:val="24"/>
    </w:rPr>
  </w:style>
  <w:style w:type="character" w:customStyle="1" w:styleId="apple-converted-space">
    <w:name w:val="apple-converted-space"/>
    <w:basedOn w:val="a0"/>
    <w:rsid w:val="00E23E7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72942D0E78920B4A99A9589CCCE62EF2073B8C8A1131C285F200B008F3150044FE186FB330E58E5228FA2F0048C7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A872942D0E78920B4A99A9589CCCE62EF90E398C801D6CC88DAB0CB20FFC4A0551EF4062BB26FA8E4D34F82E40C9G" TargetMode="External"/><Relationship Id="rId12" Type="http://schemas.openxmlformats.org/officeDocument/2006/relationships/hyperlink" Target="consultantplus://offline/ref=A872942D0E78920B4A99A9589CCCE62EF20E398A801131C285F200B008F3150044FE186FB330E58E5228FA2F0048C7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872942D0E78920B4A99A9589CCCE62EF402398D801D6CC88DAB0CB20FFC4A0551EF4062BB26FA8E4D34F82E40C9G" TargetMode="External"/><Relationship Id="rId11" Type="http://schemas.openxmlformats.org/officeDocument/2006/relationships/hyperlink" Target="consultantplus://offline/ref=A872942D0E78920B4A99A9589CCCE62EF20F3788871031C285F200B008F3150056FE4063B338FB8E563DAC7E45DA750AC091B08EBBAB274342CEG" TargetMode="External"/><Relationship Id="rId5" Type="http://schemas.openxmlformats.org/officeDocument/2006/relationships/hyperlink" Target="consultantplus://offline/ref=A872942D0E78920B4A99A9589CCCE62EF20E3A888B1431C285F200B008F3150044FE186FB330E58E5228FA2F0048C7G" TargetMode="External"/><Relationship Id="rId15" Type="http://schemas.openxmlformats.org/officeDocument/2006/relationships/fontTable" Target="fontTable.xml"/><Relationship Id="rId10" Type="http://schemas.openxmlformats.org/officeDocument/2006/relationships/hyperlink" Target="consultantplus://offline/ref=A872942D0E78920B4A99A9589CCCE62EF2063E83811731C285F200B008F3150044FE186FB330E58E5228FA2F0048C7G" TargetMode="External"/><Relationship Id="rId4" Type="http://schemas.openxmlformats.org/officeDocument/2006/relationships/hyperlink" Target="consultantplus://offline/ref=A872942D0E78920B4A99A9589CCCE62EF20E3783801731C285F200B008F3150056FE4065BB3CF0DB0272AD220187660BC991B38FA44AC1G" TargetMode="External"/><Relationship Id="rId9" Type="http://schemas.openxmlformats.org/officeDocument/2006/relationships/hyperlink" Target="consultantplus://offline/ref=A872942D0E78920B4A99A9589CCCE62EF207378E861631C285F200B008F3150056FE4063B338FB8A573DAC7E45DA750AC091B08EBBAB274342CE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36606</Words>
  <Characters>208656</Characters>
  <Application>Microsoft Office Word</Application>
  <DocSecurity>0</DocSecurity>
  <Lines>1738</Lines>
  <Paragraphs>489</Paragraphs>
  <ScaleCrop>false</ScaleCrop>
  <Company>Microsoft</Company>
  <LinksUpToDate>false</LinksUpToDate>
  <CharactersWithSpaces>244773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2023-02-02T14:04:00Z</dcterms:created>
  <dcterms:modified xsi:type="dcterms:W3CDTF">2023-02-02T14:04:00Z</dcterms:modified>
</cp:coreProperties>
</file>